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923E8" w14:textId="77777777" w:rsidR="00B00C1C" w:rsidRDefault="00000000">
      <w:pPr>
        <w:spacing w:line="360" w:lineRule="auto"/>
        <w:jc w:val="center"/>
      </w:pPr>
      <w:r>
        <w:rPr>
          <w:rFonts w:ascii="Times New Roman" w:eastAsia="新宋体" w:hAnsi="Times New Roman" w:hint="eastAsia"/>
          <w:b/>
          <w:sz w:val="30"/>
          <w:szCs w:val="30"/>
        </w:rPr>
        <w:t>2023</w:t>
      </w:r>
      <w:r>
        <w:rPr>
          <w:rFonts w:ascii="Times New Roman" w:eastAsia="新宋体" w:hAnsi="Times New Roman" w:hint="eastAsia"/>
          <w:b/>
          <w:sz w:val="30"/>
          <w:szCs w:val="30"/>
        </w:rPr>
        <w:t>年浙江省七年级科学下册期末考试热点试题专练——</w:t>
      </w:r>
      <w:r>
        <w:rPr>
          <w:rFonts w:ascii="Times New Roman" w:eastAsia="新宋体" w:hAnsi="Times New Roman" w:hint="eastAsia"/>
          <w:b/>
          <w:sz w:val="30"/>
          <w:szCs w:val="30"/>
        </w:rPr>
        <w:t>2</w:t>
      </w:r>
      <w:r>
        <w:rPr>
          <w:rFonts w:ascii="Times New Roman" w:eastAsia="新宋体" w:hAnsi="Times New Roman" w:hint="eastAsia"/>
          <w:b/>
          <w:sz w:val="30"/>
          <w:szCs w:val="30"/>
        </w:rPr>
        <w:t>微生物培养实验（含解析）</w:t>
      </w:r>
    </w:p>
    <w:p w14:paraId="3DA33BDF" w14:textId="77777777" w:rsidR="00B00C1C" w:rsidRDefault="00000000">
      <w:pPr>
        <w:spacing w:line="360" w:lineRule="auto"/>
      </w:pPr>
      <w:r>
        <w:rPr>
          <w:rFonts w:ascii="Times New Roman" w:eastAsia="新宋体" w:hAnsi="Times New Roman" w:hint="eastAsia"/>
          <w:b/>
          <w:szCs w:val="21"/>
        </w:rPr>
        <w:t>一．实验探究题（共</w:t>
      </w:r>
      <w:r>
        <w:rPr>
          <w:rFonts w:ascii="Times New Roman" w:eastAsia="新宋体" w:hAnsi="Times New Roman" w:hint="eastAsia"/>
          <w:b/>
          <w:szCs w:val="21"/>
        </w:rPr>
        <w:t>8</w:t>
      </w:r>
      <w:r>
        <w:rPr>
          <w:rFonts w:ascii="Times New Roman" w:eastAsia="新宋体" w:hAnsi="Times New Roman" w:hint="eastAsia"/>
          <w:b/>
          <w:szCs w:val="21"/>
        </w:rPr>
        <w:t>小题）</w:t>
      </w:r>
    </w:p>
    <w:p w14:paraId="3A3CA384" w14:textId="77777777" w:rsidR="00B00C1C" w:rsidRDefault="00000000">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金华模拟）面对新冠肺炎我们需要养成勤洗手的习惯，洗手可以减少手沾染病原菌的数量。为了验证这一结论，甲、乙两位同学进行了如图实验。实验前，在培养皿内放入经灭菌处理的酵母菌培养基，甲、乙都清洗并消毒自己的手。每次握手前，乙均用无菌棉蘸取含酵母菌的培养液，擦遍自己的手。</w:t>
      </w:r>
    </w:p>
    <w:p w14:paraId="4359E00F" w14:textId="77777777" w:rsidR="00B00C1C" w:rsidRDefault="00000000">
      <w:pPr>
        <w:spacing w:line="360" w:lineRule="auto"/>
        <w:ind w:leftChars="130" w:left="273"/>
      </w:pPr>
      <w:r>
        <w:rPr>
          <w:rFonts w:ascii="Times New Roman" w:eastAsia="新宋体" w:hAnsi="Times New Roman" w:hint="eastAsia"/>
          <w:szCs w:val="21"/>
        </w:rPr>
        <w:t>第一步：与乙握手后，甲清洗手，再用大拇指在</w:t>
      </w:r>
      <w:r>
        <w:rPr>
          <w:rFonts w:ascii="Times New Roman" w:eastAsia="新宋体" w:hAnsi="Times New Roman" w:hint="eastAsia"/>
          <w:szCs w:val="21"/>
        </w:rPr>
        <w:t>1</w:t>
      </w:r>
      <w:r>
        <w:rPr>
          <w:rFonts w:ascii="Times New Roman" w:eastAsia="新宋体" w:hAnsi="Times New Roman" w:hint="eastAsia"/>
          <w:szCs w:val="21"/>
        </w:rPr>
        <w:t>号培养基上按三下，盖上盖子。</w:t>
      </w:r>
    </w:p>
    <w:p w14:paraId="69F588DF" w14:textId="77777777" w:rsidR="00B00C1C" w:rsidRDefault="00000000">
      <w:pPr>
        <w:spacing w:line="360" w:lineRule="auto"/>
        <w:ind w:leftChars="130" w:left="273"/>
      </w:pPr>
      <w:r>
        <w:rPr>
          <w:rFonts w:ascii="Times New Roman" w:eastAsia="新宋体" w:hAnsi="Times New Roman" w:hint="eastAsia"/>
          <w:szCs w:val="21"/>
        </w:rPr>
        <w:t>第二步：与乙再握手后，甲不洗手，直接用大拇指在</w:t>
      </w:r>
      <w:r>
        <w:rPr>
          <w:rFonts w:ascii="Times New Roman" w:eastAsia="新宋体" w:hAnsi="Times New Roman" w:hint="eastAsia"/>
          <w:szCs w:val="21"/>
        </w:rPr>
        <w:t>2</w:t>
      </w:r>
      <w:r>
        <w:rPr>
          <w:rFonts w:ascii="Times New Roman" w:eastAsia="新宋体" w:hAnsi="Times New Roman" w:hint="eastAsia"/>
          <w:szCs w:val="21"/>
        </w:rPr>
        <w:t>号培养基上按三下，盖上盖子。</w:t>
      </w:r>
    </w:p>
    <w:p w14:paraId="0B90C2A9" w14:textId="77777777" w:rsidR="00B00C1C" w:rsidRDefault="00000000">
      <w:pPr>
        <w:spacing w:line="360" w:lineRule="auto"/>
        <w:ind w:leftChars="130" w:left="273"/>
      </w:pPr>
      <w:r>
        <w:rPr>
          <w:rFonts w:ascii="Times New Roman" w:eastAsia="新宋体" w:hAnsi="Times New Roman" w:hint="eastAsia"/>
          <w:szCs w:val="21"/>
        </w:rPr>
        <w:t>第三步：把两个培养皿同时放入培养箱中，在</w:t>
      </w:r>
      <w:r>
        <w:rPr>
          <w:rFonts w:ascii="Times New Roman" w:eastAsia="新宋体" w:hAnsi="Times New Roman" w:hint="eastAsia"/>
          <w:szCs w:val="21"/>
        </w:rPr>
        <w:t>28</w:t>
      </w:r>
      <w:r>
        <w:rPr>
          <w:rFonts w:ascii="Times New Roman" w:eastAsia="新宋体" w:hAnsi="Times New Roman" w:hint="eastAsia"/>
          <w:szCs w:val="21"/>
        </w:rPr>
        <w:t>℃条件下培养</w:t>
      </w:r>
      <w:r>
        <w:rPr>
          <w:rFonts w:ascii="Times New Roman" w:eastAsia="新宋体" w:hAnsi="Times New Roman" w:hint="eastAsia"/>
          <w:szCs w:val="21"/>
        </w:rPr>
        <w:t>24</w:t>
      </w:r>
      <w:r>
        <w:rPr>
          <w:rFonts w:ascii="Times New Roman" w:eastAsia="新宋体" w:hAnsi="Times New Roman" w:hint="eastAsia"/>
          <w:szCs w:val="21"/>
        </w:rPr>
        <w:t>小时，并观察。</w:t>
      </w:r>
    </w:p>
    <w:p w14:paraId="4B88733C" w14:textId="77777777" w:rsidR="00B00C1C" w:rsidRDefault="00000000">
      <w:pPr>
        <w:spacing w:line="360" w:lineRule="auto"/>
        <w:ind w:leftChars="130" w:left="273"/>
      </w:pPr>
      <w:r>
        <w:rPr>
          <w:rFonts w:ascii="Times New Roman" w:eastAsia="新宋体" w:hAnsi="Times New Roman" w:hint="eastAsia"/>
          <w:szCs w:val="21"/>
        </w:rPr>
        <w:t>根据上述实验，回答下列问题。</w:t>
      </w:r>
    </w:p>
    <w:p w14:paraId="4CB99438"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）培养</w:t>
      </w:r>
      <w:r>
        <w:rPr>
          <w:rFonts w:ascii="Times New Roman" w:eastAsia="新宋体" w:hAnsi="Times New Roman" w:hint="eastAsia"/>
          <w:szCs w:val="21"/>
        </w:rPr>
        <w:t>24</w:t>
      </w:r>
      <w:r>
        <w:rPr>
          <w:rFonts w:ascii="Times New Roman" w:eastAsia="新宋体" w:hAnsi="Times New Roman" w:hint="eastAsia"/>
          <w:szCs w:val="21"/>
        </w:rPr>
        <w:t>小时后，如果在</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号培养皿内的培养基上酵母菌菌落数较多，则结论得以验证。</w:t>
      </w:r>
    </w:p>
    <w:p w14:paraId="067816DE"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）实验中不是立刻观察甲手上的酵母菌，而是在培养基中培养一段时间后再进行观察，这种做法的好处在于</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4811F30D"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）用大拇指在培养基上按三下后，立即盖上盖子，这样做的目的是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73A62099" w14:textId="77777777" w:rsidR="00B00C1C" w:rsidRDefault="00000000">
      <w:pPr>
        <w:spacing w:line="360" w:lineRule="auto"/>
        <w:ind w:leftChars="130" w:left="273"/>
      </w:pPr>
      <w:r>
        <w:rPr>
          <w:rFonts w:ascii="Times New Roman" w:eastAsia="新宋体" w:hAnsi="Times New Roman" w:hint="eastAsia"/>
          <w:noProof/>
          <w:szCs w:val="21"/>
        </w:rPr>
        <w:drawing>
          <wp:inline distT="0" distB="0" distL="0" distR="0" wp14:anchorId="38A90289" wp14:editId="46D31983">
            <wp:extent cx="2048161" cy="2133898"/>
            <wp:effectExtent l="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 "/>
                    <pic:cNvPicPr/>
                  </pic:nvPicPr>
                  <pic:blipFill>
                    <a:blip r:embed="rId7" cstate="print"/>
                    <a:stretch>
                      <a:fillRect/>
                    </a:stretch>
                  </pic:blipFill>
                  <pic:spPr>
                    <a:xfrm>
                      <a:off x="0" y="0"/>
                      <a:ext cx="2048161" cy="2133898"/>
                    </a:xfrm>
                    <a:prstGeom prst="rect">
                      <a:avLst/>
                    </a:prstGeom>
                  </pic:spPr>
                </pic:pic>
              </a:graphicData>
            </a:graphic>
          </wp:inline>
        </w:drawing>
      </w:r>
    </w:p>
    <w:p w14:paraId="473D767B" w14:textId="77777777" w:rsidR="00B00C1C" w:rsidRDefault="00000000">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2021</w:t>
      </w:r>
      <w:r>
        <w:rPr>
          <w:rFonts w:ascii="Times New Roman" w:eastAsia="新宋体" w:hAnsi="Times New Roman" w:hint="eastAsia"/>
          <w:szCs w:val="21"/>
        </w:rPr>
        <w:t>秋•龙泉市期末）鲜花茎秆下切口若被细菌感染，则会大大缩短其保鲜的时间。有研究表明，柚子皮的提取液有明显的杀菌作用。能否利用柚子皮的提取液来延长鲜花保鲜的时间呢？某生物兴趣小组设计的实验方案如下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600"/>
        <w:gridCol w:w="1600"/>
        <w:gridCol w:w="1600"/>
        <w:gridCol w:w="1600"/>
        <w:gridCol w:w="1600"/>
      </w:tblGrid>
      <w:tr w:rsidR="00E545E6" w14:paraId="61872ABA" w14:textId="77777777">
        <w:tc>
          <w:tcPr>
            <w:tcW w:w="1600" w:type="dxa"/>
          </w:tcPr>
          <w:p w14:paraId="1BF731EA" w14:textId="77777777" w:rsidR="00B00C1C" w:rsidRDefault="00000000">
            <w:pPr>
              <w:spacing w:line="360" w:lineRule="auto"/>
              <w:jc w:val="center"/>
            </w:pPr>
            <w:r>
              <w:rPr>
                <w:rFonts w:ascii="Times New Roman" w:eastAsia="新宋体" w:hAnsi="Times New Roman" w:hint="eastAsia"/>
                <w:szCs w:val="21"/>
              </w:rPr>
              <w:t>组别</w:t>
            </w:r>
          </w:p>
        </w:tc>
        <w:tc>
          <w:tcPr>
            <w:tcW w:w="1600" w:type="dxa"/>
          </w:tcPr>
          <w:p w14:paraId="7542A0B1" w14:textId="77777777" w:rsidR="00B00C1C" w:rsidRDefault="00000000">
            <w:pPr>
              <w:spacing w:line="360" w:lineRule="auto"/>
              <w:jc w:val="center"/>
            </w:pPr>
            <w:r>
              <w:rPr>
                <w:rFonts w:ascii="Times New Roman" w:eastAsia="新宋体" w:hAnsi="Times New Roman" w:hint="eastAsia"/>
                <w:szCs w:val="21"/>
              </w:rPr>
              <w:t>月季花</w:t>
            </w:r>
          </w:p>
        </w:tc>
        <w:tc>
          <w:tcPr>
            <w:tcW w:w="1600" w:type="dxa"/>
          </w:tcPr>
          <w:p w14:paraId="181B9978" w14:textId="77777777" w:rsidR="00B00C1C" w:rsidRDefault="00000000">
            <w:pPr>
              <w:spacing w:line="360" w:lineRule="auto"/>
              <w:jc w:val="center"/>
            </w:pPr>
            <w:r>
              <w:rPr>
                <w:rFonts w:ascii="Times New Roman" w:eastAsia="新宋体" w:hAnsi="Times New Roman" w:hint="eastAsia"/>
                <w:szCs w:val="21"/>
              </w:rPr>
              <w:t>培养液</w:t>
            </w:r>
          </w:p>
        </w:tc>
        <w:tc>
          <w:tcPr>
            <w:tcW w:w="1600" w:type="dxa"/>
          </w:tcPr>
          <w:p w14:paraId="75DB4B1C" w14:textId="77777777" w:rsidR="00B00C1C" w:rsidRDefault="00000000">
            <w:pPr>
              <w:spacing w:line="360" w:lineRule="auto"/>
              <w:jc w:val="center"/>
            </w:pPr>
            <w:r>
              <w:rPr>
                <w:rFonts w:ascii="Times New Roman" w:eastAsia="新宋体" w:hAnsi="Times New Roman" w:hint="eastAsia"/>
                <w:szCs w:val="21"/>
              </w:rPr>
              <w:t>添加剂</w:t>
            </w:r>
          </w:p>
        </w:tc>
        <w:tc>
          <w:tcPr>
            <w:tcW w:w="1600" w:type="dxa"/>
          </w:tcPr>
          <w:p w14:paraId="78DD6C0D" w14:textId="77777777" w:rsidR="00B00C1C" w:rsidRDefault="00000000">
            <w:pPr>
              <w:spacing w:line="360" w:lineRule="auto"/>
              <w:jc w:val="center"/>
            </w:pPr>
            <w:r>
              <w:rPr>
                <w:rFonts w:ascii="Times New Roman" w:eastAsia="新宋体" w:hAnsi="Times New Roman" w:hint="eastAsia"/>
                <w:szCs w:val="21"/>
              </w:rPr>
              <w:t>其他条件</w:t>
            </w:r>
          </w:p>
        </w:tc>
      </w:tr>
      <w:tr w:rsidR="00E545E6" w14:paraId="212467A6" w14:textId="77777777">
        <w:tc>
          <w:tcPr>
            <w:tcW w:w="1600" w:type="dxa"/>
          </w:tcPr>
          <w:p w14:paraId="197F1317" w14:textId="77777777" w:rsidR="00B00C1C" w:rsidRDefault="00000000">
            <w:pPr>
              <w:spacing w:line="360" w:lineRule="auto"/>
              <w:jc w:val="center"/>
            </w:pPr>
            <w:r>
              <w:rPr>
                <w:rFonts w:ascii="Times New Roman" w:eastAsia="新宋体" w:hAnsi="Times New Roman" w:hint="eastAsia"/>
                <w:szCs w:val="21"/>
              </w:rPr>
              <w:lastRenderedPageBreak/>
              <w:t>A</w:t>
            </w:r>
          </w:p>
        </w:tc>
        <w:tc>
          <w:tcPr>
            <w:tcW w:w="1600" w:type="dxa"/>
          </w:tcPr>
          <w:p w14:paraId="3B0C13F3" w14:textId="77777777" w:rsidR="00B00C1C" w:rsidRDefault="00000000">
            <w:pPr>
              <w:spacing w:line="360" w:lineRule="auto"/>
              <w:jc w:val="center"/>
            </w:pPr>
            <w:r>
              <w:rPr>
                <w:rFonts w:ascii="Times New Roman" w:eastAsia="新宋体" w:hAnsi="Times New Roman" w:hint="eastAsia"/>
                <w:szCs w:val="21"/>
              </w:rPr>
              <w:t>20</w:t>
            </w:r>
            <w:r>
              <w:rPr>
                <w:rFonts w:ascii="Times New Roman" w:eastAsia="新宋体" w:hAnsi="Times New Roman" w:hint="eastAsia"/>
                <w:szCs w:val="21"/>
              </w:rPr>
              <w:t>枝</w:t>
            </w:r>
          </w:p>
        </w:tc>
        <w:tc>
          <w:tcPr>
            <w:tcW w:w="1600" w:type="dxa"/>
          </w:tcPr>
          <w:p w14:paraId="59662CC3" w14:textId="77777777" w:rsidR="00B00C1C" w:rsidRDefault="00000000">
            <w:pPr>
              <w:spacing w:line="360" w:lineRule="auto"/>
              <w:jc w:val="center"/>
            </w:pPr>
            <w:r>
              <w:rPr>
                <w:rFonts w:ascii="Times New Roman" w:eastAsia="新宋体" w:hAnsi="Times New Roman" w:hint="eastAsia"/>
                <w:szCs w:val="21"/>
              </w:rPr>
              <w:t>1000</w:t>
            </w:r>
            <w:r>
              <w:rPr>
                <w:rFonts w:ascii="Times New Roman" w:eastAsia="新宋体" w:hAnsi="Times New Roman" w:hint="eastAsia"/>
                <w:szCs w:val="21"/>
              </w:rPr>
              <w:t>毫升</w:t>
            </w:r>
          </w:p>
        </w:tc>
        <w:tc>
          <w:tcPr>
            <w:tcW w:w="1600" w:type="dxa"/>
          </w:tcPr>
          <w:p w14:paraId="3FD02CBA" w14:textId="77777777" w:rsidR="00B00C1C" w:rsidRDefault="00000000">
            <w:pPr>
              <w:spacing w:line="360" w:lineRule="auto"/>
              <w:jc w:val="center"/>
            </w:pPr>
            <w:r>
              <w:rPr>
                <w:rFonts w:ascii="Times New Roman" w:eastAsia="新宋体" w:hAnsi="Times New Roman" w:hint="eastAsia"/>
                <w:szCs w:val="21"/>
              </w:rPr>
              <w:t>10</w:t>
            </w:r>
            <w:r>
              <w:rPr>
                <w:rFonts w:ascii="Times New Roman" w:eastAsia="新宋体" w:hAnsi="Times New Roman" w:hint="eastAsia"/>
                <w:szCs w:val="21"/>
              </w:rPr>
              <w:t>毫升清水</w:t>
            </w:r>
          </w:p>
        </w:tc>
        <w:tc>
          <w:tcPr>
            <w:tcW w:w="1600" w:type="dxa"/>
            <w:vMerge w:val="restart"/>
          </w:tcPr>
          <w:p w14:paraId="3050A706" w14:textId="77777777" w:rsidR="00B00C1C" w:rsidRDefault="00000000">
            <w:pPr>
              <w:spacing w:line="360" w:lineRule="auto"/>
              <w:jc w:val="center"/>
            </w:pPr>
            <w:r>
              <w:rPr>
                <w:rFonts w:ascii="Times New Roman" w:eastAsia="新宋体" w:hAnsi="Times New Roman" w:hint="eastAsia"/>
                <w:szCs w:val="21"/>
              </w:rPr>
              <w:t>相同且适宜</w:t>
            </w:r>
          </w:p>
        </w:tc>
      </w:tr>
      <w:tr w:rsidR="00E545E6" w14:paraId="7248C4C8" w14:textId="77777777">
        <w:tc>
          <w:tcPr>
            <w:tcW w:w="1600" w:type="dxa"/>
          </w:tcPr>
          <w:p w14:paraId="0CA91650" w14:textId="77777777" w:rsidR="00B00C1C" w:rsidRDefault="00000000">
            <w:pPr>
              <w:spacing w:line="360" w:lineRule="auto"/>
              <w:jc w:val="center"/>
            </w:pPr>
            <w:r>
              <w:rPr>
                <w:rFonts w:ascii="Times New Roman" w:eastAsia="新宋体" w:hAnsi="Times New Roman" w:hint="eastAsia"/>
                <w:szCs w:val="21"/>
              </w:rPr>
              <w:t>B</w:t>
            </w:r>
          </w:p>
        </w:tc>
        <w:tc>
          <w:tcPr>
            <w:tcW w:w="1600" w:type="dxa"/>
          </w:tcPr>
          <w:p w14:paraId="4DC9A7B8" w14:textId="77777777" w:rsidR="00B00C1C" w:rsidRDefault="00000000">
            <w:pPr>
              <w:spacing w:line="360" w:lineRule="auto"/>
              <w:jc w:val="center"/>
            </w:pPr>
            <w:r>
              <w:rPr>
                <w:rFonts w:ascii="Times New Roman" w:eastAsia="新宋体" w:hAnsi="Times New Roman" w:hint="eastAsia"/>
                <w:szCs w:val="21"/>
              </w:rPr>
              <w:t>20</w:t>
            </w:r>
            <w:r>
              <w:rPr>
                <w:rFonts w:ascii="Times New Roman" w:eastAsia="新宋体" w:hAnsi="Times New Roman" w:hint="eastAsia"/>
                <w:szCs w:val="21"/>
              </w:rPr>
              <w:t>枝</w:t>
            </w:r>
          </w:p>
        </w:tc>
        <w:tc>
          <w:tcPr>
            <w:tcW w:w="1600" w:type="dxa"/>
          </w:tcPr>
          <w:p w14:paraId="4C342193" w14:textId="77777777" w:rsidR="00B00C1C" w:rsidRDefault="00000000">
            <w:pPr>
              <w:spacing w:line="360" w:lineRule="auto"/>
              <w:jc w:val="center"/>
            </w:pPr>
            <w:r>
              <w:rPr>
                <w:rFonts w:ascii="Times New Roman" w:eastAsia="新宋体" w:hAnsi="Times New Roman" w:hint="eastAsia"/>
                <w:szCs w:val="21"/>
              </w:rPr>
              <w:t>1000</w:t>
            </w:r>
            <w:r>
              <w:rPr>
                <w:rFonts w:ascii="Times New Roman" w:eastAsia="新宋体" w:hAnsi="Times New Roman" w:hint="eastAsia"/>
                <w:szCs w:val="21"/>
              </w:rPr>
              <w:t>毫升</w:t>
            </w:r>
          </w:p>
        </w:tc>
        <w:tc>
          <w:tcPr>
            <w:tcW w:w="1600" w:type="dxa"/>
          </w:tcPr>
          <w:p w14:paraId="06F8D52E" w14:textId="77777777" w:rsidR="00B00C1C" w:rsidRDefault="00000000">
            <w:pPr>
              <w:spacing w:line="360" w:lineRule="auto"/>
              <w:jc w:val="center"/>
            </w:pPr>
            <w:r>
              <w:rPr>
                <w:rFonts w:ascii="Times New Roman" w:eastAsia="Calibri" w:hAnsi="Times New Roman" w:hint="eastAsia"/>
                <w:szCs w:val="21"/>
              </w:rPr>
              <w:t>①</w:t>
            </w:r>
          </w:p>
        </w:tc>
        <w:tc>
          <w:tcPr>
            <w:tcW w:w="1600" w:type="dxa"/>
            <w:vMerge/>
          </w:tcPr>
          <w:p w14:paraId="1316F1D9" w14:textId="77777777" w:rsidR="00B00C1C" w:rsidRDefault="00000000">
            <w:pPr>
              <w:spacing w:line="360" w:lineRule="auto"/>
            </w:pPr>
          </w:p>
        </w:tc>
      </w:tr>
    </w:tbl>
    <w:p w14:paraId="6CB21A46"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）表格中</w:t>
      </w:r>
      <w:r>
        <w:rPr>
          <w:rFonts w:ascii="Times New Roman" w:eastAsia="Calibri" w:hAnsi="Times New Roman" w:hint="eastAsia"/>
          <w:szCs w:val="21"/>
        </w:rPr>
        <w:t>①</w:t>
      </w:r>
      <w:r>
        <w:rPr>
          <w:rFonts w:ascii="Times New Roman" w:eastAsia="新宋体" w:hAnsi="Times New Roman" w:hint="eastAsia"/>
          <w:szCs w:val="21"/>
        </w:rPr>
        <w:t>处应填写的内容是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07A6E5BF"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）每组不是选用</w:t>
      </w:r>
      <w:r>
        <w:rPr>
          <w:rFonts w:ascii="Times New Roman" w:eastAsia="新宋体" w:hAnsi="Times New Roman" w:hint="eastAsia"/>
          <w:szCs w:val="21"/>
        </w:rPr>
        <w:t>1</w:t>
      </w:r>
      <w:r>
        <w:rPr>
          <w:rFonts w:ascii="Times New Roman" w:eastAsia="新宋体" w:hAnsi="Times New Roman" w:hint="eastAsia"/>
          <w:szCs w:val="21"/>
        </w:rPr>
        <w:t>枝而是</w:t>
      </w:r>
      <w:r>
        <w:rPr>
          <w:rFonts w:ascii="Times New Roman" w:eastAsia="新宋体" w:hAnsi="Times New Roman" w:hint="eastAsia"/>
          <w:szCs w:val="21"/>
        </w:rPr>
        <w:t>20</w:t>
      </w:r>
      <w:r>
        <w:rPr>
          <w:rFonts w:ascii="Times New Roman" w:eastAsia="新宋体" w:hAnsi="Times New Roman" w:hint="eastAsia"/>
          <w:szCs w:val="21"/>
        </w:rPr>
        <w:t>枝月季花的原因是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28C87CAC"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）两组相比，若</w:t>
      </w:r>
      <w:r>
        <w:rPr>
          <w:rFonts w:ascii="Times New Roman" w:eastAsia="新宋体" w:hAnsi="Times New Roman" w:hint="eastAsia"/>
          <w:szCs w:val="21"/>
        </w:rPr>
        <w:t>B</w:t>
      </w:r>
      <w:r>
        <w:rPr>
          <w:rFonts w:ascii="Times New Roman" w:eastAsia="新宋体" w:hAnsi="Times New Roman" w:hint="eastAsia"/>
          <w:szCs w:val="21"/>
        </w:rPr>
        <w:t>组月季花保鲜的时间更长，则可得出的结论是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2E639360" w14:textId="77777777" w:rsidR="00B00C1C" w:rsidRDefault="00000000">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•江山市一模）今年</w:t>
      </w:r>
      <w:r>
        <w:rPr>
          <w:rFonts w:ascii="Times New Roman" w:eastAsia="新宋体" w:hAnsi="Times New Roman" w:hint="eastAsia"/>
          <w:szCs w:val="21"/>
        </w:rPr>
        <w:t>3</w:t>
      </w:r>
      <w:r>
        <w:rPr>
          <w:rFonts w:ascii="Times New Roman" w:eastAsia="新宋体" w:hAnsi="Times New Roman" w:hint="eastAsia"/>
          <w:szCs w:val="21"/>
        </w:rPr>
        <w:t>月浙江多地爆发疫情，做好个人防护一一如洗手等非常重要。洗手可以减少手沾染病原菌的数量吗？甲、乙两位同学进行了如图实验。实验前，在培养皿内放入经灭菌处理的酵母菌培养基，甲、乙都清洗并消毒自己的手。每次握手前，乙均用无菌棉蘸取含酵母菌的培养液，擦遍自己的手。</w:t>
      </w:r>
    </w:p>
    <w:p w14:paraId="3D1988E4" w14:textId="77777777" w:rsidR="00B00C1C" w:rsidRDefault="00000000">
      <w:pPr>
        <w:spacing w:line="360" w:lineRule="auto"/>
        <w:ind w:leftChars="130" w:left="273"/>
      </w:pPr>
      <w:r>
        <w:rPr>
          <w:rFonts w:ascii="Times New Roman" w:eastAsia="新宋体" w:hAnsi="Times New Roman" w:hint="eastAsia"/>
          <w:szCs w:val="21"/>
        </w:rPr>
        <w:t>第一次：与乙握手后，甲清洗手，再用大拇指在</w:t>
      </w:r>
      <w:r>
        <w:rPr>
          <w:rFonts w:ascii="Times New Roman" w:eastAsia="新宋体" w:hAnsi="Times New Roman" w:hint="eastAsia"/>
          <w:szCs w:val="21"/>
        </w:rPr>
        <w:t>1</w:t>
      </w:r>
      <w:r>
        <w:rPr>
          <w:rFonts w:ascii="Times New Roman" w:eastAsia="新宋体" w:hAnsi="Times New Roman" w:hint="eastAsia"/>
          <w:szCs w:val="21"/>
        </w:rPr>
        <w:t>号培养基上按三下，盖上盖子。</w:t>
      </w:r>
    </w:p>
    <w:p w14:paraId="17A56374" w14:textId="77777777" w:rsidR="00B00C1C" w:rsidRDefault="00000000">
      <w:pPr>
        <w:spacing w:line="360" w:lineRule="auto"/>
        <w:ind w:leftChars="130" w:left="273"/>
      </w:pPr>
      <w:r>
        <w:rPr>
          <w:rFonts w:ascii="Times New Roman" w:eastAsia="新宋体" w:hAnsi="Times New Roman" w:hint="eastAsia"/>
          <w:szCs w:val="21"/>
        </w:rPr>
        <w:t>第二次：与乙握手后，甲不洗手，再用大拇指在</w:t>
      </w:r>
      <w:r>
        <w:rPr>
          <w:rFonts w:ascii="Times New Roman" w:eastAsia="新宋体" w:hAnsi="Times New Roman" w:hint="eastAsia"/>
          <w:szCs w:val="21"/>
        </w:rPr>
        <w:t>2</w:t>
      </w:r>
      <w:r>
        <w:rPr>
          <w:rFonts w:ascii="Times New Roman" w:eastAsia="新宋体" w:hAnsi="Times New Roman" w:hint="eastAsia"/>
          <w:szCs w:val="21"/>
        </w:rPr>
        <w:t>号培养基上按三下，盖上盖子。</w:t>
      </w:r>
    </w:p>
    <w:p w14:paraId="3EE51DB3" w14:textId="77777777" w:rsidR="00B00C1C" w:rsidRDefault="00000000">
      <w:pPr>
        <w:spacing w:line="360" w:lineRule="auto"/>
        <w:ind w:leftChars="130" w:left="273"/>
      </w:pPr>
      <w:r>
        <w:rPr>
          <w:rFonts w:ascii="Times New Roman" w:eastAsia="新宋体" w:hAnsi="Times New Roman" w:hint="eastAsia"/>
          <w:szCs w:val="21"/>
        </w:rPr>
        <w:t>最终把两个培养皿同时放入培养箱中，在</w:t>
      </w:r>
      <w:r>
        <w:rPr>
          <w:rFonts w:ascii="Times New Roman" w:eastAsia="新宋体" w:hAnsi="Times New Roman" w:hint="eastAsia"/>
          <w:szCs w:val="21"/>
        </w:rPr>
        <w:t>28</w:t>
      </w:r>
      <w:r>
        <w:rPr>
          <w:rFonts w:ascii="Times New Roman" w:eastAsia="新宋体" w:hAnsi="Times New Roman" w:hint="eastAsia"/>
          <w:szCs w:val="21"/>
        </w:rPr>
        <w:t>℃条件下培养</w:t>
      </w:r>
      <w:r>
        <w:rPr>
          <w:rFonts w:ascii="Times New Roman" w:eastAsia="新宋体" w:hAnsi="Times New Roman" w:hint="eastAsia"/>
          <w:szCs w:val="21"/>
        </w:rPr>
        <w:t>24</w:t>
      </w:r>
      <w:r>
        <w:rPr>
          <w:rFonts w:ascii="Times New Roman" w:eastAsia="新宋体" w:hAnsi="Times New Roman" w:hint="eastAsia"/>
          <w:szCs w:val="21"/>
        </w:rPr>
        <w:t>小时，并观察培养基上的酵母菌菌落生长情况。根据上述实验，回答下列问题：</w:t>
      </w:r>
    </w:p>
    <w:p w14:paraId="76B13D95"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号培养基在本实验的作用是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08946A01"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）用大拇指在培养基上按下后，立即盖上盖子，这样做的目的是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40B358FE"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）培养</w:t>
      </w:r>
      <w:r>
        <w:rPr>
          <w:rFonts w:ascii="Times New Roman" w:eastAsia="新宋体" w:hAnsi="Times New Roman" w:hint="eastAsia"/>
          <w:szCs w:val="21"/>
        </w:rPr>
        <w:t>24</w:t>
      </w:r>
      <w:r>
        <w:rPr>
          <w:rFonts w:ascii="Times New Roman" w:eastAsia="新宋体" w:hAnsi="Times New Roman" w:hint="eastAsia"/>
          <w:szCs w:val="21"/>
        </w:rPr>
        <w:t>小时后，如果出现</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现象，则可以得出结论：洗手可以减少手沾染病原菌的数量。</w:t>
      </w:r>
    </w:p>
    <w:p w14:paraId="3B69DDB1" w14:textId="77777777" w:rsidR="00B00C1C" w:rsidRDefault="00000000">
      <w:pPr>
        <w:spacing w:line="360" w:lineRule="auto"/>
        <w:ind w:leftChars="130" w:left="273"/>
      </w:pPr>
      <w:r>
        <w:rPr>
          <w:rFonts w:ascii="Times New Roman" w:eastAsia="新宋体" w:hAnsi="Times New Roman" w:hint="eastAsia"/>
          <w:noProof/>
          <w:szCs w:val="21"/>
        </w:rPr>
        <w:drawing>
          <wp:inline distT="0" distB="0" distL="0" distR="0" wp14:anchorId="2B8684F7" wp14:editId="62A7D16B">
            <wp:extent cx="2143424" cy="2686425"/>
            <wp:effectExtent l="0" t="0" r="0" b="0"/>
            <wp:docPr id="171611353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113534" name="图片24" descr=" "/>
                    <pic:cNvPicPr/>
                  </pic:nvPicPr>
                  <pic:blipFill>
                    <a:blip r:embed="rId8" cstate="print"/>
                    <a:stretch>
                      <a:fillRect/>
                    </a:stretch>
                  </pic:blipFill>
                  <pic:spPr>
                    <a:xfrm>
                      <a:off x="0" y="0"/>
                      <a:ext cx="2143424" cy="2686425"/>
                    </a:xfrm>
                    <a:prstGeom prst="rect">
                      <a:avLst/>
                    </a:prstGeom>
                  </pic:spPr>
                </pic:pic>
              </a:graphicData>
            </a:graphic>
          </wp:inline>
        </w:drawing>
      </w:r>
    </w:p>
    <w:p w14:paraId="676AABD6" w14:textId="77777777" w:rsidR="00B00C1C" w:rsidRDefault="00000000">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春•嵊州市期中）幽门螺旋菌是一种具有螺旋结构及鞭毛的细菌（图</w:t>
      </w:r>
      <w:r>
        <w:rPr>
          <w:rFonts w:ascii="Times New Roman" w:eastAsia="新宋体" w:hAnsi="Times New Roman" w:hint="eastAsia"/>
          <w:szCs w:val="21"/>
        </w:rPr>
        <w:t>1</w:t>
      </w:r>
      <w:r>
        <w:rPr>
          <w:rFonts w:ascii="Times New Roman" w:eastAsia="新宋体" w:hAnsi="Times New Roman" w:hint="eastAsia"/>
          <w:szCs w:val="21"/>
        </w:rPr>
        <w:t>）。资料显示，</w:t>
      </w:r>
      <w:r>
        <w:rPr>
          <w:rFonts w:ascii="Times New Roman" w:eastAsia="新宋体" w:hAnsi="Times New Roman" w:hint="eastAsia"/>
          <w:szCs w:val="21"/>
        </w:rPr>
        <w:lastRenderedPageBreak/>
        <w:t>67%</w:t>
      </w:r>
      <w:r>
        <w:rPr>
          <w:rFonts w:ascii="Times New Roman" w:eastAsia="新宋体" w:hAnsi="Times New Roman" w:hint="eastAsia"/>
          <w:szCs w:val="21"/>
        </w:rPr>
        <w:t>～</w:t>
      </w:r>
      <w:r>
        <w:rPr>
          <w:rFonts w:ascii="Times New Roman" w:eastAsia="新宋体" w:hAnsi="Times New Roman" w:hint="eastAsia"/>
          <w:szCs w:val="21"/>
        </w:rPr>
        <w:t>80%</w:t>
      </w:r>
      <w:r>
        <w:rPr>
          <w:rFonts w:ascii="Times New Roman" w:eastAsia="新宋体" w:hAnsi="Times New Roman" w:hint="eastAsia"/>
          <w:szCs w:val="21"/>
        </w:rPr>
        <w:t>的胃溃疡和</w:t>
      </w:r>
      <w:r>
        <w:rPr>
          <w:rFonts w:ascii="Times New Roman" w:eastAsia="新宋体" w:hAnsi="Times New Roman" w:hint="eastAsia"/>
          <w:szCs w:val="21"/>
        </w:rPr>
        <w:t>95%</w:t>
      </w:r>
      <w:r>
        <w:rPr>
          <w:rFonts w:ascii="Times New Roman" w:eastAsia="新宋体" w:hAnsi="Times New Roman" w:hint="eastAsia"/>
          <w:szCs w:val="21"/>
        </w:rPr>
        <w:t>的十二指肠溃疡是由幽门螺旋菌引起的。目前，我国约有</w:t>
      </w:r>
      <w:r>
        <w:rPr>
          <w:rFonts w:ascii="Times New Roman" w:eastAsia="新宋体" w:hAnsi="Times New Roman" w:hint="eastAsia"/>
          <w:szCs w:val="21"/>
        </w:rPr>
        <w:t>7</w:t>
      </w:r>
      <w:r>
        <w:rPr>
          <w:rFonts w:ascii="Times New Roman" w:eastAsia="新宋体" w:hAnsi="Times New Roman" w:hint="eastAsia"/>
          <w:szCs w:val="21"/>
        </w:rPr>
        <w:t>亿左右的人群感染了幽门螺旋菌。幽门螺旋菌可通过饮食等途径传染。</w:t>
      </w:r>
    </w:p>
    <w:p w14:paraId="024F1719" w14:textId="77777777" w:rsidR="00B00C1C" w:rsidRDefault="00000000">
      <w:pPr>
        <w:spacing w:line="360" w:lineRule="auto"/>
        <w:ind w:leftChars="130" w:left="273"/>
      </w:pPr>
      <w:r>
        <w:rPr>
          <w:rFonts w:ascii="Times New Roman" w:eastAsia="新宋体" w:hAnsi="Times New Roman" w:hint="eastAsia"/>
          <w:noProof/>
          <w:szCs w:val="21"/>
        </w:rPr>
        <w:drawing>
          <wp:inline distT="0" distB="0" distL="0" distR="0" wp14:anchorId="5B19DFF8" wp14:editId="0AB20EBB">
            <wp:extent cx="4135522" cy="2096347"/>
            <wp:effectExtent l="0" t="0" r="0" b="0"/>
            <wp:docPr id="88558583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585837" name="图片24" descr=" "/>
                    <pic:cNvPicPr/>
                  </pic:nvPicPr>
                  <pic:blipFill>
                    <a:blip r:embed="rId9" cstate="print"/>
                    <a:stretch>
                      <a:fillRect/>
                    </a:stretch>
                  </pic:blipFill>
                  <pic:spPr>
                    <a:xfrm>
                      <a:off x="0" y="0"/>
                      <a:ext cx="4135522" cy="2096347"/>
                    </a:xfrm>
                    <a:prstGeom prst="rect">
                      <a:avLst/>
                    </a:prstGeom>
                  </pic:spPr>
                </pic:pic>
              </a:graphicData>
            </a:graphic>
          </wp:inline>
        </w:drawing>
      </w:r>
    </w:p>
    <w:p w14:paraId="2F35D234" w14:textId="77777777" w:rsidR="00B00C1C" w:rsidRDefault="00000000">
      <w:pPr>
        <w:spacing w:line="360" w:lineRule="auto"/>
        <w:ind w:leftChars="130" w:left="273"/>
      </w:pPr>
      <w:r>
        <w:rPr>
          <w:rFonts w:ascii="Times New Roman" w:eastAsia="新宋体" w:hAnsi="Times New Roman" w:hint="eastAsia"/>
          <w:szCs w:val="21"/>
        </w:rPr>
        <w:t>幽门螺旋菌主要“定居”在人胃黏膜表面，可引起慢性胃炎，甚至胃溃疡。为研究乳酸菌对幽门螺旋菌感染的影响，研究者将若干只健康的实验小鼠平均分为三组，按下表进行处理（“</w:t>
      </w:r>
      <w:r>
        <w:rPr>
          <w:rFonts w:ascii="Times New Roman" w:eastAsia="新宋体" w:hAnsi="Times New Roman" w:hint="eastAsia"/>
          <w:szCs w:val="21"/>
        </w:rPr>
        <w:t>+</w:t>
      </w:r>
      <w:r>
        <w:rPr>
          <w:rFonts w:ascii="Times New Roman" w:eastAsia="新宋体" w:hAnsi="Times New Roman" w:hint="eastAsia"/>
          <w:szCs w:val="21"/>
        </w:rPr>
        <w:t>”表示进行，“﹣”表示未进行）。几个月后检测三组小鼠胃黏膜炎症因子水平相对值（炎症因子水平相对值高，说明炎症程度严重），结果如图</w:t>
      </w:r>
      <w:r>
        <w:rPr>
          <w:rFonts w:ascii="Times New Roman" w:eastAsia="新宋体" w:hAnsi="Times New Roman" w:hint="eastAsia"/>
          <w:szCs w:val="21"/>
        </w:rPr>
        <w:t>2</w:t>
      </w:r>
      <w:r>
        <w:rPr>
          <w:rFonts w:ascii="Times New Roman" w:eastAsia="新宋体" w:hAnsi="Times New Roman" w:hint="eastAsia"/>
          <w:szCs w:val="21"/>
        </w:rPr>
        <w:t>所示。</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3510"/>
        <w:gridCol w:w="1110"/>
        <w:gridCol w:w="1110"/>
        <w:gridCol w:w="1110"/>
        <w:gridCol w:w="1110"/>
      </w:tblGrid>
      <w:tr w:rsidR="00E545E6" w14:paraId="6E9284F5" w14:textId="77777777">
        <w:tc>
          <w:tcPr>
            <w:tcW w:w="3510" w:type="dxa"/>
          </w:tcPr>
          <w:p w14:paraId="3ECDF09B" w14:textId="77777777" w:rsidR="00B00C1C" w:rsidRDefault="00000000">
            <w:pPr>
              <w:spacing w:line="360" w:lineRule="auto"/>
              <w:jc w:val="center"/>
            </w:pPr>
            <w:r>
              <w:rPr>
                <w:rFonts w:ascii="Times New Roman" w:eastAsia="新宋体" w:hAnsi="Times New Roman" w:hint="eastAsia"/>
                <w:szCs w:val="21"/>
              </w:rPr>
              <w:t>组别处理</w:t>
            </w:r>
          </w:p>
        </w:tc>
        <w:tc>
          <w:tcPr>
            <w:tcW w:w="1110" w:type="dxa"/>
          </w:tcPr>
          <w:p w14:paraId="7D94415F" w14:textId="77777777" w:rsidR="00B00C1C" w:rsidRDefault="00000000">
            <w:pPr>
              <w:spacing w:line="360" w:lineRule="auto"/>
              <w:jc w:val="center"/>
            </w:pPr>
            <w:r>
              <w:rPr>
                <w:rFonts w:ascii="Times New Roman" w:eastAsia="新宋体" w:hAnsi="Times New Roman" w:hint="eastAsia"/>
                <w:szCs w:val="21"/>
              </w:rPr>
              <w:t>1</w:t>
            </w:r>
            <w:r>
              <w:rPr>
                <w:rFonts w:ascii="Times New Roman" w:eastAsia="新宋体" w:hAnsi="Times New Roman" w:hint="eastAsia"/>
                <w:szCs w:val="21"/>
              </w:rPr>
              <w:t>组</w:t>
            </w:r>
          </w:p>
        </w:tc>
        <w:tc>
          <w:tcPr>
            <w:tcW w:w="1110" w:type="dxa"/>
          </w:tcPr>
          <w:p w14:paraId="3B9CDC43" w14:textId="77777777" w:rsidR="00B00C1C" w:rsidRDefault="00000000">
            <w:pPr>
              <w:spacing w:line="360" w:lineRule="auto"/>
              <w:jc w:val="center"/>
            </w:pPr>
            <w:r>
              <w:rPr>
                <w:rFonts w:ascii="Times New Roman" w:eastAsia="新宋体" w:hAnsi="Times New Roman" w:hint="eastAsia"/>
                <w:szCs w:val="21"/>
              </w:rPr>
              <w:t>2</w:t>
            </w:r>
            <w:r>
              <w:rPr>
                <w:rFonts w:ascii="Times New Roman" w:eastAsia="新宋体" w:hAnsi="Times New Roman" w:hint="eastAsia"/>
                <w:szCs w:val="21"/>
              </w:rPr>
              <w:t>组</w:t>
            </w:r>
          </w:p>
        </w:tc>
        <w:tc>
          <w:tcPr>
            <w:tcW w:w="1110" w:type="dxa"/>
          </w:tcPr>
          <w:p w14:paraId="0BBACED5" w14:textId="77777777" w:rsidR="00B00C1C" w:rsidRDefault="00000000">
            <w:pPr>
              <w:spacing w:line="360" w:lineRule="auto"/>
              <w:jc w:val="center"/>
            </w:pPr>
            <w:r>
              <w:rPr>
                <w:rFonts w:ascii="Times New Roman" w:eastAsia="新宋体" w:hAnsi="Times New Roman" w:hint="eastAsia"/>
                <w:szCs w:val="21"/>
              </w:rPr>
              <w:t>3</w:t>
            </w:r>
            <w:r>
              <w:rPr>
                <w:rFonts w:ascii="Times New Roman" w:eastAsia="新宋体" w:hAnsi="Times New Roman" w:hint="eastAsia"/>
                <w:szCs w:val="21"/>
              </w:rPr>
              <w:t>组</w:t>
            </w:r>
          </w:p>
        </w:tc>
        <w:tc>
          <w:tcPr>
            <w:tcW w:w="1110" w:type="dxa"/>
          </w:tcPr>
          <w:p w14:paraId="189D88B7" w14:textId="77777777" w:rsidR="00B00C1C" w:rsidRDefault="00000000">
            <w:pPr>
              <w:spacing w:line="360" w:lineRule="auto"/>
              <w:jc w:val="center"/>
            </w:pPr>
            <w:r>
              <w:rPr>
                <w:rFonts w:ascii="Times New Roman" w:eastAsia="新宋体" w:hAnsi="Times New Roman" w:hint="eastAsia"/>
                <w:szCs w:val="21"/>
              </w:rPr>
              <w:t>4</w:t>
            </w:r>
            <w:r>
              <w:rPr>
                <w:rFonts w:ascii="Times New Roman" w:eastAsia="新宋体" w:hAnsi="Times New Roman" w:hint="eastAsia"/>
                <w:szCs w:val="21"/>
              </w:rPr>
              <w:t>组</w:t>
            </w:r>
          </w:p>
        </w:tc>
      </w:tr>
      <w:tr w:rsidR="00E545E6" w14:paraId="36E6161E" w14:textId="77777777">
        <w:tc>
          <w:tcPr>
            <w:tcW w:w="3510" w:type="dxa"/>
          </w:tcPr>
          <w:p w14:paraId="060398DA" w14:textId="77777777" w:rsidR="00B00C1C" w:rsidRDefault="00000000">
            <w:pPr>
              <w:spacing w:line="360" w:lineRule="auto"/>
              <w:jc w:val="center"/>
            </w:pPr>
            <w:r>
              <w:rPr>
                <w:rFonts w:ascii="Times New Roman" w:eastAsia="新宋体" w:hAnsi="Times New Roman" w:hint="eastAsia"/>
                <w:szCs w:val="21"/>
              </w:rPr>
              <w:t>灌胃乳酸菌</w:t>
            </w:r>
          </w:p>
        </w:tc>
        <w:tc>
          <w:tcPr>
            <w:tcW w:w="1110" w:type="dxa"/>
          </w:tcPr>
          <w:p w14:paraId="530BA1C2" w14:textId="77777777" w:rsidR="00B00C1C" w:rsidRDefault="00000000">
            <w:pPr>
              <w:spacing w:line="360" w:lineRule="auto"/>
              <w:jc w:val="center"/>
            </w:pPr>
            <w:r>
              <w:rPr>
                <w:rFonts w:ascii="Times New Roman" w:eastAsia="新宋体" w:hAnsi="Times New Roman" w:hint="eastAsia"/>
                <w:szCs w:val="21"/>
              </w:rPr>
              <w:t>﹣</w:t>
            </w:r>
          </w:p>
        </w:tc>
        <w:tc>
          <w:tcPr>
            <w:tcW w:w="1110" w:type="dxa"/>
          </w:tcPr>
          <w:p w14:paraId="00498305" w14:textId="77777777" w:rsidR="00B00C1C" w:rsidRDefault="00000000">
            <w:pPr>
              <w:spacing w:line="360" w:lineRule="auto"/>
              <w:jc w:val="center"/>
            </w:pPr>
            <w:r>
              <w:rPr>
                <w:rFonts w:ascii="Times New Roman" w:eastAsia="新宋体" w:hAnsi="Times New Roman" w:hint="eastAsia"/>
                <w:szCs w:val="21"/>
              </w:rPr>
              <w:t>﹣</w:t>
            </w:r>
          </w:p>
        </w:tc>
        <w:tc>
          <w:tcPr>
            <w:tcW w:w="1110" w:type="dxa"/>
          </w:tcPr>
          <w:p w14:paraId="1F340DBE" w14:textId="77777777" w:rsidR="00B00C1C" w:rsidRDefault="00000000">
            <w:pPr>
              <w:spacing w:line="360" w:lineRule="auto"/>
              <w:jc w:val="center"/>
            </w:pPr>
            <w:r>
              <w:rPr>
                <w:rFonts w:ascii="Times New Roman" w:eastAsia="新宋体" w:hAnsi="Times New Roman" w:hint="eastAsia"/>
                <w:szCs w:val="21"/>
              </w:rPr>
              <w:t>+</w:t>
            </w:r>
          </w:p>
        </w:tc>
        <w:tc>
          <w:tcPr>
            <w:tcW w:w="1110" w:type="dxa"/>
          </w:tcPr>
          <w:p w14:paraId="2AFFEAF9" w14:textId="77777777" w:rsidR="00B00C1C" w:rsidRDefault="00000000">
            <w:pPr>
              <w:spacing w:line="360" w:lineRule="auto"/>
              <w:jc w:val="center"/>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tc>
      </w:tr>
      <w:tr w:rsidR="00E545E6" w14:paraId="4FCBCDD1" w14:textId="77777777">
        <w:tc>
          <w:tcPr>
            <w:tcW w:w="3510" w:type="dxa"/>
          </w:tcPr>
          <w:p w14:paraId="33EB5790" w14:textId="77777777" w:rsidR="00B00C1C" w:rsidRDefault="00000000">
            <w:pPr>
              <w:spacing w:line="360" w:lineRule="auto"/>
              <w:jc w:val="center"/>
            </w:pPr>
            <w:r>
              <w:rPr>
                <w:rFonts w:ascii="Times New Roman" w:eastAsia="新宋体" w:hAnsi="Times New Roman" w:hint="eastAsia"/>
                <w:szCs w:val="21"/>
              </w:rPr>
              <w:t>三周后灌胃幽门螺旋菌</w:t>
            </w:r>
          </w:p>
        </w:tc>
        <w:tc>
          <w:tcPr>
            <w:tcW w:w="1110" w:type="dxa"/>
          </w:tcPr>
          <w:p w14:paraId="668B00E8" w14:textId="77777777" w:rsidR="00B00C1C" w:rsidRDefault="00000000">
            <w:pPr>
              <w:spacing w:line="360" w:lineRule="auto"/>
              <w:jc w:val="center"/>
            </w:pPr>
            <w:r>
              <w:rPr>
                <w:rFonts w:ascii="Times New Roman" w:eastAsia="新宋体" w:hAnsi="Times New Roman" w:hint="eastAsia"/>
                <w:szCs w:val="21"/>
              </w:rPr>
              <w:t>﹣</w:t>
            </w:r>
          </w:p>
        </w:tc>
        <w:tc>
          <w:tcPr>
            <w:tcW w:w="1110" w:type="dxa"/>
          </w:tcPr>
          <w:p w14:paraId="7DAEBD10" w14:textId="77777777" w:rsidR="00B00C1C" w:rsidRDefault="00000000">
            <w:pPr>
              <w:spacing w:line="360" w:lineRule="auto"/>
              <w:jc w:val="center"/>
            </w:pPr>
            <w:r>
              <w:rPr>
                <w:rFonts w:ascii="Times New Roman" w:eastAsia="新宋体" w:hAnsi="Times New Roman" w:hint="eastAsia"/>
                <w:szCs w:val="21"/>
              </w:rPr>
              <w:t>+</w:t>
            </w:r>
          </w:p>
        </w:tc>
        <w:tc>
          <w:tcPr>
            <w:tcW w:w="1110" w:type="dxa"/>
          </w:tcPr>
          <w:p w14:paraId="33980786" w14:textId="77777777" w:rsidR="00B00C1C" w:rsidRDefault="00000000">
            <w:pPr>
              <w:spacing w:line="360" w:lineRule="auto"/>
              <w:jc w:val="center"/>
            </w:pPr>
            <w:r>
              <w:rPr>
                <w:rFonts w:ascii="Times New Roman" w:eastAsia="新宋体" w:hAnsi="Times New Roman" w:hint="eastAsia"/>
                <w:szCs w:val="21"/>
              </w:rPr>
              <w:t>+</w:t>
            </w:r>
          </w:p>
        </w:tc>
        <w:tc>
          <w:tcPr>
            <w:tcW w:w="1110" w:type="dxa"/>
          </w:tcPr>
          <w:p w14:paraId="6A656B21" w14:textId="77777777" w:rsidR="00B00C1C" w:rsidRDefault="00000000">
            <w:pPr>
              <w:spacing w:line="360" w:lineRule="auto"/>
              <w:jc w:val="center"/>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tc>
      </w:tr>
    </w:tbl>
    <w:p w14:paraId="58A3BC4B"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）对比</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（选填组号）组结果，说明幽门螺旋菌会引起小鼠产生炎症反应。</w:t>
      </w:r>
    </w:p>
    <w:p w14:paraId="1C7B5C45"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）对比</w:t>
      </w:r>
      <w:r>
        <w:rPr>
          <w:rFonts w:ascii="Times New Roman" w:eastAsia="新宋体" w:hAnsi="Times New Roman" w:hint="eastAsia"/>
          <w:szCs w:val="21"/>
        </w:rPr>
        <w:t>2</w:t>
      </w:r>
      <w:r>
        <w:rPr>
          <w:rFonts w:ascii="Times New Roman" w:eastAsia="新宋体" w:hAnsi="Times New Roman" w:hint="eastAsia"/>
          <w:szCs w:val="21"/>
        </w:rPr>
        <w:t>组和</w:t>
      </w:r>
      <w:r>
        <w:rPr>
          <w:rFonts w:ascii="Times New Roman" w:eastAsia="新宋体" w:hAnsi="Times New Roman" w:hint="eastAsia"/>
          <w:szCs w:val="21"/>
        </w:rPr>
        <w:t>3</w:t>
      </w:r>
      <w:r>
        <w:rPr>
          <w:rFonts w:ascii="Times New Roman" w:eastAsia="新宋体" w:hAnsi="Times New Roman" w:hint="eastAsia"/>
          <w:szCs w:val="21"/>
        </w:rPr>
        <w:t>组结果，说明乳酸菌对幽门螺旋菌感染起到</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作用。</w:t>
      </w:r>
    </w:p>
    <w:p w14:paraId="438F806F"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）就上述实验过程，有研究者质疑，乳酸菌是否会引起胃黏膜炎症因子产生呢？请增加一组实验对上述实验加以完善，填入表格中。</w:t>
      </w:r>
    </w:p>
    <w:p w14:paraId="733EF318" w14:textId="77777777" w:rsidR="00B00C1C" w:rsidRDefault="00000000">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2022</w:t>
      </w:r>
      <w:r>
        <w:rPr>
          <w:rFonts w:ascii="Times New Roman" w:eastAsia="新宋体" w:hAnsi="Times New Roman" w:hint="eastAsia"/>
          <w:szCs w:val="21"/>
        </w:rPr>
        <w:t>春•嵊州市期中）某校生物兴趣小组的两位同学利用盛有无菌培养基的培养装置，分别设计了“洗手能否减少手上的细菌数量”的探究实验方案，请分析回答：</w:t>
      </w:r>
    </w:p>
    <w:p w14:paraId="5100D894" w14:textId="77777777" w:rsidR="00B00C1C" w:rsidRDefault="00000000">
      <w:pPr>
        <w:spacing w:line="360" w:lineRule="auto"/>
        <w:ind w:leftChars="130" w:left="273"/>
      </w:pPr>
      <w:r>
        <w:rPr>
          <w:rFonts w:ascii="Times New Roman" w:eastAsia="新宋体" w:hAnsi="Times New Roman" w:hint="eastAsia"/>
          <w:noProof/>
          <w:szCs w:val="21"/>
        </w:rPr>
        <w:drawing>
          <wp:inline distT="0" distB="0" distL="0" distR="0" wp14:anchorId="6BEBC30B" wp14:editId="4EA67628">
            <wp:extent cx="4201112" cy="1562318"/>
            <wp:effectExtent l="0" t="0" r="0" b="0"/>
            <wp:docPr id="17687805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78059" name="图片24" descr=" "/>
                    <pic:cNvPicPr/>
                  </pic:nvPicPr>
                  <pic:blipFill>
                    <a:blip r:embed="rId10" cstate="print"/>
                    <a:stretch>
                      <a:fillRect/>
                    </a:stretch>
                  </pic:blipFill>
                  <pic:spPr>
                    <a:xfrm>
                      <a:off x="0" y="0"/>
                      <a:ext cx="4201112" cy="1562318"/>
                    </a:xfrm>
                    <a:prstGeom prst="rect">
                      <a:avLst/>
                    </a:prstGeom>
                  </pic:spPr>
                </pic:pic>
              </a:graphicData>
            </a:graphic>
          </wp:inline>
        </w:drawing>
      </w:r>
    </w:p>
    <w:p w14:paraId="28817F28"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）两位同学作出的假设为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0AF7EFC3" w14:textId="77777777" w:rsidR="00B00C1C" w:rsidRDefault="00000000">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2</w:t>
      </w:r>
      <w:r>
        <w:rPr>
          <w:rFonts w:ascii="Times New Roman" w:eastAsia="新宋体" w:hAnsi="Times New Roman" w:hint="eastAsia"/>
          <w:szCs w:val="21"/>
        </w:rPr>
        <w:t>）你认为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同学设计合理，理由是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64B5B13A"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）该实验中，细菌生长所需的营养物质来自</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295CF06A"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）将培养装置放在</w:t>
      </w:r>
      <w:r>
        <w:rPr>
          <w:rFonts w:ascii="Times New Roman" w:eastAsia="新宋体" w:hAnsi="Times New Roman" w:hint="eastAsia"/>
          <w:szCs w:val="21"/>
        </w:rPr>
        <w:t>28</w:t>
      </w:r>
      <w:r>
        <w:rPr>
          <w:rFonts w:ascii="Times New Roman" w:eastAsia="新宋体" w:hAnsi="Times New Roman" w:hint="eastAsia"/>
          <w:szCs w:val="21"/>
        </w:rPr>
        <w:t>℃环境中，其原因是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6D7FCD06"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）当实验培养</w:t>
      </w:r>
      <w:r>
        <w:rPr>
          <w:rFonts w:ascii="Times New Roman" w:eastAsia="新宋体" w:hAnsi="Times New Roman" w:hint="eastAsia"/>
          <w:szCs w:val="21"/>
        </w:rPr>
        <w:t>48</w:t>
      </w:r>
      <w:r>
        <w:rPr>
          <w:rFonts w:ascii="Times New Roman" w:eastAsia="新宋体" w:hAnsi="Times New Roman" w:hint="eastAsia"/>
          <w:szCs w:val="21"/>
        </w:rPr>
        <w:t>小时后，发现洗手前按指印的培养装置中有大量细菌繁殖，洗手后按指印的培养装置中有较少细菌繁殖。据实验结果得出的结论是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5AE95A10" w14:textId="77777777" w:rsidR="00B00C1C" w:rsidRDefault="00000000">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szCs w:val="21"/>
        </w:rPr>
        <w:t>2021</w:t>
      </w:r>
      <w:r>
        <w:rPr>
          <w:rFonts w:ascii="Times New Roman" w:eastAsia="新宋体" w:hAnsi="Times New Roman" w:hint="eastAsia"/>
          <w:szCs w:val="21"/>
        </w:rPr>
        <w:t>春•浦江县期末）部分少年儿童没有饭前洗手习惯，为督促卫生习惯养成，某同学做了如下探究：</w:t>
      </w:r>
      <w:r>
        <w:rPr>
          <w:rFonts w:ascii="Times New Roman" w:eastAsia="Calibri" w:hAnsi="Times New Roman" w:hint="eastAsia"/>
          <w:szCs w:val="21"/>
        </w:rPr>
        <w:t>①</w:t>
      </w:r>
      <w:r>
        <w:rPr>
          <w:rFonts w:ascii="Times New Roman" w:eastAsia="新宋体" w:hAnsi="Times New Roman" w:hint="eastAsia"/>
          <w:szCs w:val="21"/>
        </w:rPr>
        <w:t>取两个相同的馒头，标记甲、乙；</w:t>
      </w:r>
      <w:r>
        <w:rPr>
          <w:rFonts w:ascii="Times New Roman" w:eastAsia="Calibri" w:hAnsi="Times New Roman" w:hint="eastAsia"/>
          <w:szCs w:val="21"/>
        </w:rPr>
        <w:t>②</w:t>
      </w:r>
      <w:r>
        <w:rPr>
          <w:rFonts w:ascii="Times New Roman" w:eastAsia="新宋体" w:hAnsi="Times New Roman" w:hint="eastAsia"/>
          <w:szCs w:val="21"/>
        </w:rPr>
        <w:t>将两个馒头一起放在蒸锅里蒸</w:t>
      </w:r>
      <w:r>
        <w:rPr>
          <w:rFonts w:ascii="Times New Roman" w:eastAsia="新宋体" w:hAnsi="Times New Roman" w:hint="eastAsia"/>
          <w:szCs w:val="21"/>
        </w:rPr>
        <w:t>30</w:t>
      </w:r>
      <w:r>
        <w:rPr>
          <w:rFonts w:ascii="Times New Roman" w:eastAsia="新宋体" w:hAnsi="Times New Roman" w:hint="eastAsia"/>
          <w:szCs w:val="21"/>
        </w:rPr>
        <w:t>分钟，待冷却后起盖；</w:t>
      </w:r>
      <w:r>
        <w:rPr>
          <w:rFonts w:ascii="Times New Roman" w:eastAsia="Calibri" w:hAnsi="Times New Roman" w:hint="eastAsia"/>
          <w:szCs w:val="21"/>
        </w:rPr>
        <w:t>③</w:t>
      </w:r>
      <w:r>
        <w:rPr>
          <w:rFonts w:ascii="Times New Roman" w:eastAsia="新宋体" w:hAnsi="Times New Roman" w:hint="eastAsia"/>
          <w:szCs w:val="21"/>
        </w:rPr>
        <w:t>让某儿童尽快用食指在甲馒头上按一下。然后，用肥皂洗手，并用同一食指、相同力度在乙馒头上按一下；</w:t>
      </w:r>
      <w:r>
        <w:rPr>
          <w:rFonts w:ascii="Times New Roman" w:eastAsia="Calibri" w:hAnsi="Times New Roman" w:hint="eastAsia"/>
          <w:szCs w:val="21"/>
        </w:rPr>
        <w:t>④</w:t>
      </w:r>
      <w:r>
        <w:rPr>
          <w:rFonts w:ascii="Times New Roman" w:eastAsia="新宋体" w:hAnsi="Times New Roman" w:hint="eastAsia"/>
          <w:szCs w:val="21"/>
        </w:rPr>
        <w:t>用无菌工具迅速将两个馒头分别装入相同的洁净塑料袋，并密封；</w:t>
      </w:r>
      <w:r>
        <w:rPr>
          <w:rFonts w:ascii="Times New Roman" w:eastAsia="Calibri" w:hAnsi="Times New Roman" w:hint="eastAsia"/>
          <w:szCs w:val="21"/>
        </w:rPr>
        <w:t>⑤</w:t>
      </w:r>
      <w:r>
        <w:rPr>
          <w:rFonts w:ascii="Times New Roman" w:eastAsia="新宋体" w:hAnsi="Times New Roman" w:hint="eastAsia"/>
          <w:szCs w:val="21"/>
        </w:rPr>
        <w:t>将两个（装有馒头的）塑料袋放在温暖的地方；</w:t>
      </w:r>
      <w:r>
        <w:rPr>
          <w:rFonts w:ascii="Times New Roman" w:eastAsia="Calibri" w:hAnsi="Times New Roman" w:hint="eastAsia"/>
          <w:szCs w:val="21"/>
        </w:rPr>
        <w:t>⑥</w:t>
      </w:r>
      <w:r>
        <w:rPr>
          <w:rFonts w:ascii="Times New Roman" w:eastAsia="新宋体" w:hAnsi="Times New Roman" w:hint="eastAsia"/>
          <w:szCs w:val="21"/>
        </w:rPr>
        <w:t>几天后，观察甲、乙两馒头上的菌落情况。结合所学，分析回答问题：</w:t>
      </w:r>
    </w:p>
    <w:p w14:paraId="4530ED75"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）预期：几天后，会形成较少菌落的是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馒头。（选填“甲”或“乙”）</w:t>
      </w:r>
    </w:p>
    <w:p w14:paraId="01126C96"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）将“两个馒头放在蒸锅里蒸</w:t>
      </w:r>
      <w:r>
        <w:rPr>
          <w:rFonts w:ascii="Times New Roman" w:eastAsia="新宋体" w:hAnsi="Times New Roman" w:hint="eastAsia"/>
          <w:szCs w:val="21"/>
        </w:rPr>
        <w:t>30</w:t>
      </w:r>
      <w:r>
        <w:rPr>
          <w:rFonts w:ascii="Times New Roman" w:eastAsia="新宋体" w:hAnsi="Times New Roman" w:hint="eastAsia"/>
          <w:szCs w:val="21"/>
        </w:rPr>
        <w:t>分钟”，目的是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3ADC6A1E"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）选用相同馒头和塑料袋，并用同一手指、相同力度按压的目的是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34DFE082"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）经观察，发现馒头上的菌落都较小，且表面光滑黏稠，可判断这是细菌菌落。</w:t>
      </w:r>
    </w:p>
    <w:p w14:paraId="0BB4B7D7"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）通过探究可知，细菌的生存需要一定的条件，如水分、</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和有机物，有些细菌还必须在无氧条件下生存。</w:t>
      </w:r>
    </w:p>
    <w:p w14:paraId="2EFD7A10" w14:textId="77777777" w:rsidR="00B00C1C" w:rsidRDefault="00000000">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szCs w:val="21"/>
        </w:rPr>
        <w:t>2020</w:t>
      </w:r>
      <w:r>
        <w:rPr>
          <w:rFonts w:ascii="Times New Roman" w:eastAsia="新宋体" w:hAnsi="Times New Roman" w:hint="eastAsia"/>
          <w:szCs w:val="21"/>
        </w:rPr>
        <w:t>秋•金东区校级期中）瘟疫是由于一些强烈致病性物质，如细菌、病毒引起的传染病。</w:t>
      </w:r>
      <w:r>
        <w:rPr>
          <w:rFonts w:ascii="Times New Roman" w:eastAsia="新宋体" w:hAnsi="Times New Roman" w:hint="eastAsia"/>
          <w:szCs w:val="21"/>
        </w:rPr>
        <w:t>1928</w:t>
      </w:r>
      <w:r>
        <w:rPr>
          <w:rFonts w:ascii="Times New Roman" w:eastAsia="新宋体" w:hAnsi="Times New Roman" w:hint="eastAsia"/>
          <w:szCs w:val="21"/>
        </w:rPr>
        <w:t>年，抗生素——青霉素的发现改变了人类与传染病之间生死搏斗的历史。下面是青霉素发现者弗莱明先生所进行的探索过程。</w:t>
      </w:r>
    </w:p>
    <w:p w14:paraId="4D40922D" w14:textId="77777777" w:rsidR="00B00C1C" w:rsidRDefault="00000000">
      <w:pPr>
        <w:spacing w:line="360" w:lineRule="auto"/>
        <w:ind w:leftChars="130" w:left="273"/>
      </w:pPr>
      <w:r>
        <w:rPr>
          <w:rFonts w:ascii="Times New Roman" w:eastAsia="新宋体" w:hAnsi="Times New Roman" w:hint="eastAsia"/>
          <w:szCs w:val="21"/>
        </w:rPr>
        <w:t>【提出问题】培养细菌的培养基中，偶然生出青霉菌（一种多细胞真菌），而在有青霉菌生长的周围就没有细菌生长。为什么出现这种现象？</w:t>
      </w:r>
    </w:p>
    <w:p w14:paraId="4134A46F" w14:textId="77777777" w:rsidR="00B00C1C" w:rsidRDefault="00000000">
      <w:pPr>
        <w:spacing w:line="360" w:lineRule="auto"/>
        <w:ind w:leftChars="130" w:left="273"/>
      </w:pPr>
      <w:r>
        <w:rPr>
          <w:rFonts w:ascii="Times New Roman" w:eastAsia="新宋体" w:hAnsi="Times New Roman" w:hint="eastAsia"/>
          <w:szCs w:val="21"/>
        </w:rPr>
        <w:t>【建立猜想和假设】（</w:t>
      </w:r>
      <w:r>
        <w:rPr>
          <w:rFonts w:ascii="Times New Roman" w:eastAsia="新宋体" w:hAnsi="Times New Roman" w:hint="eastAsia"/>
          <w:szCs w:val="21"/>
        </w:rPr>
        <w:t>1</w:t>
      </w:r>
      <w:r>
        <w:rPr>
          <w:rFonts w:ascii="Times New Roman" w:eastAsia="新宋体" w:hAnsi="Times New Roman" w:hint="eastAsia"/>
          <w:szCs w:val="21"/>
        </w:rPr>
        <w:t>）作为这一问题的假设，下列最为恰当的是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1B95193B" w14:textId="77777777" w:rsidR="00B00C1C" w:rsidRDefault="00000000">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青霉菌能产生有利于人类的物质</w:t>
      </w:r>
    </w:p>
    <w:p w14:paraId="41F5BD48" w14:textId="77777777" w:rsidR="00B00C1C" w:rsidRDefault="00000000">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青霉菌产生了促进细菌生长和繁殖的物质</w:t>
      </w:r>
    </w:p>
    <w:p w14:paraId="0B6B4CA0" w14:textId="77777777" w:rsidR="00B00C1C" w:rsidRDefault="00000000">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青霉菌污染了细菌生长的培养基</w:t>
      </w:r>
    </w:p>
    <w:p w14:paraId="2E6744F5" w14:textId="77777777" w:rsidR="00B00C1C" w:rsidRDefault="00000000">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青霉菌产生了抑制细菌生长和繁殖的物质</w:t>
      </w:r>
    </w:p>
    <w:p w14:paraId="4ACD32A3" w14:textId="77777777" w:rsidR="00B00C1C" w:rsidRDefault="00000000">
      <w:pPr>
        <w:spacing w:line="360" w:lineRule="auto"/>
        <w:ind w:leftChars="130" w:left="273"/>
      </w:pPr>
      <w:r>
        <w:rPr>
          <w:rFonts w:ascii="Times New Roman" w:eastAsia="新宋体" w:hAnsi="Times New Roman" w:hint="eastAsia"/>
          <w:szCs w:val="21"/>
        </w:rPr>
        <w:t>【制订计划、设计实验】把青霉菌放在图</w:t>
      </w:r>
      <w:r>
        <w:rPr>
          <w:rFonts w:ascii="Times New Roman" w:eastAsia="新宋体" w:hAnsi="Times New Roman" w:hint="eastAsia"/>
          <w:szCs w:val="21"/>
        </w:rPr>
        <w:t>A</w:t>
      </w:r>
      <w:r>
        <w:rPr>
          <w:rFonts w:ascii="Times New Roman" w:eastAsia="新宋体" w:hAnsi="Times New Roman" w:hint="eastAsia"/>
          <w:szCs w:val="21"/>
        </w:rPr>
        <w:t>所示的，含培养液的培养皿中培养一段时间后，取适量该培养皿中的培养液，加入图</w:t>
      </w:r>
      <w:r>
        <w:rPr>
          <w:rFonts w:ascii="Times New Roman" w:eastAsia="新宋体" w:hAnsi="Times New Roman" w:hint="eastAsia"/>
          <w:szCs w:val="21"/>
        </w:rPr>
        <w:t>B</w:t>
      </w:r>
      <w:r>
        <w:rPr>
          <w:rFonts w:ascii="Times New Roman" w:eastAsia="新宋体" w:hAnsi="Times New Roman" w:hint="eastAsia"/>
          <w:szCs w:val="21"/>
        </w:rPr>
        <w:t>所示的，在培养基中培养有细菌的培养皿中，观察这些培养液对培养基中细菌生长和繁殖情况；</w:t>
      </w:r>
    </w:p>
    <w:p w14:paraId="3D1C6391" w14:textId="77777777" w:rsidR="00B00C1C" w:rsidRDefault="00000000">
      <w:pPr>
        <w:spacing w:line="360" w:lineRule="auto"/>
        <w:ind w:leftChars="130" w:left="273"/>
      </w:pPr>
    </w:p>
    <w:p w14:paraId="05248F0A" w14:textId="77777777" w:rsidR="00B00C1C" w:rsidRDefault="00000000">
      <w:pPr>
        <w:spacing w:line="360" w:lineRule="auto"/>
        <w:ind w:leftChars="130" w:left="273"/>
      </w:pPr>
      <w:r>
        <w:rPr>
          <w:rFonts w:ascii="Times New Roman" w:eastAsia="新宋体" w:hAnsi="Times New Roman" w:hint="eastAsia"/>
          <w:szCs w:val="21"/>
        </w:rPr>
        <w:t>【获取事实和证据】培养皿</w:t>
      </w:r>
      <w:r>
        <w:rPr>
          <w:rFonts w:ascii="Times New Roman" w:eastAsia="新宋体" w:hAnsi="Times New Roman" w:hint="eastAsia"/>
          <w:szCs w:val="21"/>
        </w:rPr>
        <w:t>B</w:t>
      </w:r>
      <w:r>
        <w:rPr>
          <w:rFonts w:ascii="Times New Roman" w:eastAsia="新宋体" w:hAnsi="Times New Roman" w:hint="eastAsia"/>
          <w:szCs w:val="21"/>
        </w:rPr>
        <w:t>内，培养基中细菌停止生长和繁殖；</w:t>
      </w:r>
    </w:p>
    <w:p w14:paraId="6690328B" w14:textId="77777777" w:rsidR="00B00C1C" w:rsidRDefault="00000000">
      <w:pPr>
        <w:spacing w:line="360" w:lineRule="auto"/>
        <w:ind w:leftChars="130" w:left="273"/>
      </w:pPr>
      <w:r>
        <w:rPr>
          <w:rFonts w:ascii="Times New Roman" w:eastAsia="新宋体" w:hAnsi="Times New Roman" w:hint="eastAsia"/>
          <w:szCs w:val="21"/>
        </w:rPr>
        <w:t>【得出结论】青霉菌可产生一种阻止细菌生长和繁殖的物质。</w:t>
      </w:r>
    </w:p>
    <w:p w14:paraId="44EFFC60" w14:textId="77777777" w:rsidR="00B00C1C" w:rsidRDefault="00000000">
      <w:pPr>
        <w:spacing w:line="360" w:lineRule="auto"/>
        <w:ind w:leftChars="130" w:left="273"/>
      </w:pPr>
      <w:r>
        <w:rPr>
          <w:rFonts w:ascii="Times New Roman" w:eastAsia="新宋体" w:hAnsi="Times New Roman" w:hint="eastAsia"/>
          <w:szCs w:val="21"/>
        </w:rPr>
        <w:t>【表达与交流】弗莱明在持续的研究中分离出了该物质，分析出它的特征并将之命名为青霉素。</w:t>
      </w:r>
    </w:p>
    <w:p w14:paraId="45B1CEB5" w14:textId="77777777" w:rsidR="00B00C1C" w:rsidRDefault="00000000">
      <w:pPr>
        <w:spacing w:line="360" w:lineRule="auto"/>
        <w:ind w:leftChars="130" w:left="273"/>
      </w:pPr>
      <w:r>
        <w:rPr>
          <w:rFonts w:ascii="Times New Roman" w:eastAsia="新宋体" w:hAnsi="Times New Roman" w:hint="eastAsia"/>
          <w:szCs w:val="21"/>
        </w:rPr>
        <w:t>【实验反思】针对上述探索过程，有人提出“青霉素可能来自培养液”的质疑。</w:t>
      </w:r>
    </w:p>
    <w:p w14:paraId="5153DBCE"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）为证明青霉素确实是由青霉菌产生的，可进一步设计对照实验，其实验方法是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192456D0"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）对照实验支持青霉菌确实能产生可阻止细菌生长和繁殖的青霉素的实验结果是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22232F66" w14:textId="77777777" w:rsidR="00B00C1C" w:rsidRDefault="00000000">
      <w:pPr>
        <w:spacing w:line="360" w:lineRule="auto"/>
        <w:ind w:leftChars="130" w:left="273"/>
      </w:pPr>
      <w:r>
        <w:rPr>
          <w:rFonts w:ascii="Times New Roman" w:eastAsia="新宋体" w:hAnsi="Times New Roman" w:hint="eastAsia"/>
          <w:noProof/>
          <w:szCs w:val="21"/>
        </w:rPr>
        <w:drawing>
          <wp:inline distT="0" distB="0" distL="0" distR="0" wp14:anchorId="630FAB6E" wp14:editId="6B307F10">
            <wp:extent cx="1829540" cy="733722"/>
            <wp:effectExtent l="0" t="0" r="0" b="0"/>
            <wp:docPr id="44125703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257031" name="图片24" descr=" "/>
                    <pic:cNvPicPr/>
                  </pic:nvPicPr>
                  <pic:blipFill>
                    <a:blip r:embed="rId11" cstate="print"/>
                    <a:stretch>
                      <a:fillRect/>
                    </a:stretch>
                  </pic:blipFill>
                  <pic:spPr>
                    <a:xfrm>
                      <a:off x="0" y="0"/>
                      <a:ext cx="1829540" cy="733722"/>
                    </a:xfrm>
                    <a:prstGeom prst="rect">
                      <a:avLst/>
                    </a:prstGeom>
                  </pic:spPr>
                </pic:pic>
              </a:graphicData>
            </a:graphic>
          </wp:inline>
        </w:drawing>
      </w:r>
    </w:p>
    <w:p w14:paraId="3ADE1A9F" w14:textId="77777777" w:rsidR="00B00C1C" w:rsidRDefault="00000000">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szCs w:val="21"/>
        </w:rPr>
        <w:t>2020</w:t>
      </w:r>
      <w:r>
        <w:rPr>
          <w:rFonts w:ascii="Times New Roman" w:eastAsia="新宋体" w:hAnsi="Times New Roman" w:hint="eastAsia"/>
          <w:szCs w:val="21"/>
        </w:rPr>
        <w:t>秋•婺城区校级期中）甘草是中医中比较常见的一种中药材，资料显示甘草的酒精浸出液对细菌生长起抑制作用。某学习小组的同学，设计实验探究“不同溶质质量分数的甘草酒精浸出液对细菌生长的抑制作用”。</w:t>
      </w:r>
    </w:p>
    <w:p w14:paraId="75B012EF"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）选用一定量的甘草，将其干燥粉碎，再加入酒精，室温浸泡三天，过滤，得到甘草酒精浸出液，并配制质量分数分别为</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8%</w:t>
      </w:r>
      <w:r>
        <w:rPr>
          <w:rFonts w:ascii="Times New Roman" w:eastAsia="新宋体" w:hAnsi="Times New Roman" w:hint="eastAsia"/>
          <w:szCs w:val="21"/>
        </w:rPr>
        <w:t>的甘草酒精浸出液。</w:t>
      </w:r>
    </w:p>
    <w:p w14:paraId="7ED35E78"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）取</w:t>
      </w:r>
      <w:r>
        <w:rPr>
          <w:rFonts w:ascii="Times New Roman" w:eastAsia="新宋体" w:hAnsi="Times New Roman" w:hint="eastAsia"/>
          <w:szCs w:val="21"/>
        </w:rPr>
        <w:t>5</w:t>
      </w:r>
      <w:r>
        <w:rPr>
          <w:rFonts w:ascii="Times New Roman" w:eastAsia="新宋体" w:hAnsi="Times New Roman" w:hint="eastAsia"/>
          <w:szCs w:val="21"/>
        </w:rPr>
        <w:t>个灭菌后的培养皿，编号后，先放入相同体积的</w:t>
      </w:r>
      <w:r>
        <w:rPr>
          <w:rFonts w:ascii="Times New Roman" w:eastAsia="新宋体" w:hAnsi="Times New Roman" w:hint="eastAsia"/>
          <w:szCs w:val="21"/>
        </w:rPr>
        <w:t>106</w:t>
      </w:r>
      <w:r>
        <w:rPr>
          <w:rFonts w:ascii="Times New Roman" w:eastAsia="新宋体" w:hAnsi="Times New Roman" w:hint="eastAsia"/>
          <w:szCs w:val="21"/>
        </w:rPr>
        <w:t>个</w:t>
      </w:r>
      <w:r>
        <w:rPr>
          <w:rFonts w:ascii="Times New Roman" w:eastAsia="新宋体" w:hAnsi="Times New Roman" w:hint="eastAsia"/>
          <w:szCs w:val="21"/>
        </w:rPr>
        <w:t>/</w:t>
      </w:r>
      <w:r>
        <w:rPr>
          <w:rFonts w:ascii="Times New Roman" w:eastAsia="新宋体" w:hAnsi="Times New Roman" w:hint="eastAsia"/>
          <w:szCs w:val="21"/>
        </w:rPr>
        <w:t>毫升的大肠杆菌培养基，再在培养皿中滴入</w:t>
      </w:r>
      <w:r>
        <w:rPr>
          <w:rFonts w:ascii="Times New Roman" w:eastAsia="新宋体" w:hAnsi="Times New Roman" w:hint="eastAsia"/>
          <w:szCs w:val="21"/>
        </w:rPr>
        <w:t>0.1</w:t>
      </w:r>
      <w:r>
        <w:rPr>
          <w:rFonts w:ascii="Times New Roman" w:eastAsia="新宋体" w:hAnsi="Times New Roman" w:hint="eastAsia"/>
          <w:szCs w:val="21"/>
        </w:rPr>
        <w:t>毫升的不同质量分数的甘草酒精浸出液。将它们放在</w:t>
      </w:r>
      <w:r>
        <w:rPr>
          <w:rFonts w:ascii="Times New Roman" w:eastAsia="新宋体" w:hAnsi="Times New Roman" w:hint="eastAsia"/>
          <w:szCs w:val="21"/>
        </w:rPr>
        <w:t>37</w:t>
      </w:r>
      <w:r>
        <w:rPr>
          <w:rFonts w:ascii="Times New Roman" w:eastAsia="新宋体" w:hAnsi="Times New Roman" w:hint="eastAsia"/>
          <w:szCs w:val="21"/>
        </w:rPr>
        <w:t>℃的恒温箱中培养</w:t>
      </w:r>
      <w:r>
        <w:rPr>
          <w:rFonts w:ascii="Times New Roman" w:eastAsia="新宋体" w:hAnsi="Times New Roman" w:hint="eastAsia"/>
          <w:szCs w:val="21"/>
        </w:rPr>
        <w:t>24</w:t>
      </w:r>
      <w:r>
        <w:rPr>
          <w:rFonts w:ascii="Times New Roman" w:eastAsia="新宋体" w:hAnsi="Times New Roman" w:hint="eastAsia"/>
          <w:szCs w:val="21"/>
        </w:rPr>
        <w:t>小时</w:t>
      </w:r>
      <w:r>
        <w:rPr>
          <w:rFonts w:ascii="Times New Roman" w:eastAsia="新宋体" w:hAnsi="Times New Roman" w:hint="eastAsia"/>
          <w:szCs w:val="21"/>
        </w:rPr>
        <w:t>.</w:t>
      </w:r>
      <w:r>
        <w:rPr>
          <w:rFonts w:ascii="Times New Roman" w:eastAsia="新宋体" w:hAnsi="Times New Roman" w:hint="eastAsia"/>
          <w:szCs w:val="21"/>
        </w:rPr>
        <w:t>结果记录如下：</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049"/>
        <w:gridCol w:w="979"/>
        <w:gridCol w:w="1009"/>
        <w:gridCol w:w="1009"/>
        <w:gridCol w:w="1009"/>
        <w:gridCol w:w="1009"/>
        <w:gridCol w:w="1011"/>
        <w:gridCol w:w="1011"/>
      </w:tblGrid>
      <w:tr w:rsidR="00E545E6" w14:paraId="2BD63FAF" w14:textId="77777777">
        <w:tc>
          <w:tcPr>
            <w:tcW w:w="1080" w:type="dxa"/>
          </w:tcPr>
          <w:p w14:paraId="0DDC2758" w14:textId="77777777" w:rsidR="00B00C1C" w:rsidRDefault="00000000">
            <w:pPr>
              <w:spacing w:line="360" w:lineRule="auto"/>
              <w:jc w:val="center"/>
            </w:pPr>
            <w:r>
              <w:rPr>
                <w:rFonts w:ascii="Times New Roman" w:eastAsia="新宋体" w:hAnsi="Times New Roman" w:hint="eastAsia"/>
                <w:szCs w:val="21"/>
              </w:rPr>
              <w:t>培养皿编号</w:t>
            </w:r>
          </w:p>
        </w:tc>
        <w:tc>
          <w:tcPr>
            <w:tcW w:w="1080" w:type="dxa"/>
          </w:tcPr>
          <w:p w14:paraId="51DE1749" w14:textId="77777777" w:rsidR="00B00C1C" w:rsidRDefault="00000000">
            <w:pPr>
              <w:spacing w:line="360" w:lineRule="auto"/>
              <w:jc w:val="center"/>
            </w:pPr>
            <w:r>
              <w:rPr>
                <w:rFonts w:ascii="Times New Roman" w:eastAsia="新宋体" w:hAnsi="Times New Roman" w:hint="eastAsia"/>
                <w:szCs w:val="21"/>
              </w:rPr>
              <w:t>1</w:t>
            </w:r>
          </w:p>
        </w:tc>
        <w:tc>
          <w:tcPr>
            <w:tcW w:w="1080" w:type="dxa"/>
          </w:tcPr>
          <w:p w14:paraId="50302DD3" w14:textId="77777777" w:rsidR="00B00C1C" w:rsidRDefault="00000000">
            <w:pPr>
              <w:spacing w:line="360" w:lineRule="auto"/>
              <w:jc w:val="center"/>
            </w:pPr>
            <w:r>
              <w:rPr>
                <w:rFonts w:ascii="Times New Roman" w:eastAsia="新宋体" w:hAnsi="Times New Roman" w:hint="eastAsia"/>
                <w:szCs w:val="21"/>
              </w:rPr>
              <w:t>2</w:t>
            </w:r>
          </w:p>
        </w:tc>
        <w:tc>
          <w:tcPr>
            <w:tcW w:w="1080" w:type="dxa"/>
          </w:tcPr>
          <w:p w14:paraId="635ADD7A" w14:textId="77777777" w:rsidR="00B00C1C" w:rsidRDefault="00000000">
            <w:pPr>
              <w:spacing w:line="360" w:lineRule="auto"/>
              <w:jc w:val="center"/>
            </w:pPr>
            <w:r>
              <w:rPr>
                <w:rFonts w:ascii="Times New Roman" w:eastAsia="新宋体" w:hAnsi="Times New Roman" w:hint="eastAsia"/>
                <w:szCs w:val="21"/>
              </w:rPr>
              <w:t>3</w:t>
            </w:r>
          </w:p>
        </w:tc>
        <w:tc>
          <w:tcPr>
            <w:tcW w:w="1080" w:type="dxa"/>
          </w:tcPr>
          <w:p w14:paraId="2FEF8BC1" w14:textId="77777777" w:rsidR="00B00C1C" w:rsidRDefault="00000000">
            <w:pPr>
              <w:spacing w:line="360" w:lineRule="auto"/>
              <w:jc w:val="center"/>
            </w:pPr>
            <w:r>
              <w:rPr>
                <w:rFonts w:ascii="Times New Roman" w:eastAsia="新宋体" w:hAnsi="Times New Roman" w:hint="eastAsia"/>
                <w:szCs w:val="21"/>
              </w:rPr>
              <w:t>4</w:t>
            </w:r>
          </w:p>
        </w:tc>
        <w:tc>
          <w:tcPr>
            <w:tcW w:w="1080" w:type="dxa"/>
          </w:tcPr>
          <w:p w14:paraId="13D13D50" w14:textId="77777777" w:rsidR="00B00C1C" w:rsidRDefault="00000000">
            <w:pPr>
              <w:spacing w:line="360" w:lineRule="auto"/>
              <w:jc w:val="center"/>
            </w:pPr>
            <w:r>
              <w:rPr>
                <w:rFonts w:ascii="Times New Roman" w:eastAsia="新宋体" w:hAnsi="Times New Roman" w:hint="eastAsia"/>
                <w:szCs w:val="21"/>
              </w:rPr>
              <w:t>5</w:t>
            </w:r>
          </w:p>
        </w:tc>
        <w:tc>
          <w:tcPr>
            <w:tcW w:w="1080" w:type="dxa"/>
          </w:tcPr>
          <w:p w14:paraId="5D29E381" w14:textId="77777777" w:rsidR="00B00C1C" w:rsidRDefault="00000000">
            <w:pPr>
              <w:spacing w:line="360" w:lineRule="auto"/>
              <w:jc w:val="center"/>
            </w:pPr>
            <w:r>
              <w:rPr>
                <w:rFonts w:ascii="Times New Roman" w:eastAsia="新宋体" w:hAnsi="Times New Roman" w:hint="eastAsia"/>
                <w:szCs w:val="21"/>
              </w:rPr>
              <w:t>6</w:t>
            </w:r>
          </w:p>
        </w:tc>
        <w:tc>
          <w:tcPr>
            <w:tcW w:w="1080" w:type="dxa"/>
          </w:tcPr>
          <w:p w14:paraId="2B09A39B" w14:textId="77777777" w:rsidR="00B00C1C" w:rsidRDefault="00000000">
            <w:pPr>
              <w:spacing w:line="360" w:lineRule="auto"/>
              <w:jc w:val="center"/>
            </w:pPr>
            <w:r>
              <w:rPr>
                <w:rFonts w:ascii="Times New Roman" w:eastAsia="新宋体" w:hAnsi="Times New Roman" w:hint="eastAsia"/>
                <w:szCs w:val="21"/>
              </w:rPr>
              <w:t>7</w:t>
            </w:r>
          </w:p>
        </w:tc>
      </w:tr>
      <w:tr w:rsidR="00E545E6" w14:paraId="7124617D" w14:textId="77777777">
        <w:tc>
          <w:tcPr>
            <w:tcW w:w="1080" w:type="dxa"/>
          </w:tcPr>
          <w:p w14:paraId="5555F643" w14:textId="77777777" w:rsidR="00B00C1C" w:rsidRDefault="00000000">
            <w:pPr>
              <w:spacing w:line="360" w:lineRule="auto"/>
              <w:jc w:val="center"/>
            </w:pPr>
            <w:r>
              <w:rPr>
                <w:rFonts w:ascii="Times New Roman" w:eastAsia="新宋体" w:hAnsi="Times New Roman" w:hint="eastAsia"/>
                <w:szCs w:val="21"/>
              </w:rPr>
              <w:t>甘草酒精浸出液的质量分数</w:t>
            </w:r>
          </w:p>
        </w:tc>
        <w:tc>
          <w:tcPr>
            <w:tcW w:w="1080" w:type="dxa"/>
          </w:tcPr>
          <w:p w14:paraId="5DD55270" w14:textId="77777777" w:rsidR="00B00C1C" w:rsidRDefault="00000000">
            <w:pPr>
              <w:spacing w:line="360" w:lineRule="auto"/>
              <w:jc w:val="center"/>
            </w:pPr>
            <w:r>
              <w:rPr>
                <w:rFonts w:ascii="Times New Roman" w:eastAsia="新宋体" w:hAnsi="Times New Roman" w:hint="eastAsia"/>
                <w:szCs w:val="21"/>
              </w:rPr>
              <w:t>0</w:t>
            </w:r>
          </w:p>
        </w:tc>
        <w:tc>
          <w:tcPr>
            <w:tcW w:w="1080" w:type="dxa"/>
          </w:tcPr>
          <w:p w14:paraId="5BC87451" w14:textId="77777777" w:rsidR="00B00C1C" w:rsidRDefault="00000000">
            <w:pPr>
              <w:spacing w:line="360" w:lineRule="auto"/>
              <w:jc w:val="center"/>
            </w:pPr>
            <w:r>
              <w:rPr>
                <w:rFonts w:ascii="Times New Roman" w:eastAsia="新宋体" w:hAnsi="Times New Roman" w:hint="eastAsia"/>
                <w:szCs w:val="21"/>
              </w:rPr>
              <w:t>1%</w:t>
            </w:r>
          </w:p>
        </w:tc>
        <w:tc>
          <w:tcPr>
            <w:tcW w:w="1080" w:type="dxa"/>
          </w:tcPr>
          <w:p w14:paraId="34233B44" w14:textId="77777777" w:rsidR="00B00C1C" w:rsidRDefault="00000000">
            <w:pPr>
              <w:spacing w:line="360" w:lineRule="auto"/>
              <w:jc w:val="center"/>
            </w:pPr>
            <w:r>
              <w:rPr>
                <w:rFonts w:ascii="Times New Roman" w:eastAsia="新宋体" w:hAnsi="Times New Roman" w:hint="eastAsia"/>
                <w:szCs w:val="21"/>
              </w:rPr>
              <w:t>2%</w:t>
            </w:r>
          </w:p>
        </w:tc>
        <w:tc>
          <w:tcPr>
            <w:tcW w:w="1080" w:type="dxa"/>
          </w:tcPr>
          <w:p w14:paraId="46A57280" w14:textId="77777777" w:rsidR="00B00C1C" w:rsidRDefault="00000000">
            <w:pPr>
              <w:spacing w:line="360" w:lineRule="auto"/>
              <w:jc w:val="center"/>
            </w:pPr>
            <w:r>
              <w:rPr>
                <w:rFonts w:ascii="Times New Roman" w:eastAsia="新宋体" w:hAnsi="Times New Roman" w:hint="eastAsia"/>
                <w:szCs w:val="21"/>
              </w:rPr>
              <w:t>4%</w:t>
            </w:r>
          </w:p>
        </w:tc>
        <w:tc>
          <w:tcPr>
            <w:tcW w:w="1080" w:type="dxa"/>
          </w:tcPr>
          <w:p w14:paraId="54266753" w14:textId="77777777" w:rsidR="00B00C1C" w:rsidRDefault="00000000">
            <w:pPr>
              <w:spacing w:line="360" w:lineRule="auto"/>
              <w:jc w:val="center"/>
            </w:pPr>
            <w:r>
              <w:rPr>
                <w:rFonts w:ascii="Times New Roman" w:eastAsia="新宋体" w:hAnsi="Times New Roman" w:hint="eastAsia"/>
                <w:szCs w:val="21"/>
              </w:rPr>
              <w:t>8%</w:t>
            </w:r>
          </w:p>
        </w:tc>
        <w:tc>
          <w:tcPr>
            <w:tcW w:w="1080" w:type="dxa"/>
          </w:tcPr>
          <w:p w14:paraId="6056B849" w14:textId="77777777" w:rsidR="00B00C1C" w:rsidRDefault="00000000">
            <w:pPr>
              <w:spacing w:line="360" w:lineRule="auto"/>
              <w:jc w:val="center"/>
            </w:pPr>
            <w:r>
              <w:rPr>
                <w:rFonts w:ascii="Times New Roman" w:eastAsia="新宋体" w:hAnsi="Times New Roman" w:hint="eastAsia"/>
                <w:szCs w:val="21"/>
              </w:rPr>
              <w:t>16%</w:t>
            </w:r>
          </w:p>
        </w:tc>
        <w:tc>
          <w:tcPr>
            <w:tcW w:w="1080" w:type="dxa"/>
          </w:tcPr>
          <w:p w14:paraId="79E8C040" w14:textId="77777777" w:rsidR="00B00C1C" w:rsidRDefault="00000000">
            <w:pPr>
              <w:spacing w:line="360" w:lineRule="auto"/>
              <w:jc w:val="center"/>
            </w:pPr>
            <w:r>
              <w:rPr>
                <w:rFonts w:ascii="Times New Roman" w:eastAsia="新宋体" w:hAnsi="Times New Roman" w:hint="eastAsia"/>
                <w:szCs w:val="21"/>
              </w:rPr>
              <w:t>32%</w:t>
            </w:r>
          </w:p>
        </w:tc>
      </w:tr>
      <w:tr w:rsidR="00E545E6" w14:paraId="563F82BE" w14:textId="77777777">
        <w:tc>
          <w:tcPr>
            <w:tcW w:w="1080" w:type="dxa"/>
          </w:tcPr>
          <w:p w14:paraId="1BBCFD8F" w14:textId="77777777" w:rsidR="00B00C1C" w:rsidRDefault="00000000">
            <w:pPr>
              <w:spacing w:line="360" w:lineRule="auto"/>
              <w:jc w:val="center"/>
            </w:pPr>
            <w:r>
              <w:rPr>
                <w:rFonts w:ascii="Times New Roman" w:eastAsia="新宋体" w:hAnsi="Times New Roman" w:hint="eastAsia"/>
                <w:szCs w:val="21"/>
              </w:rPr>
              <w:t>抑菌圈直径（</w:t>
            </w:r>
            <w:r>
              <w:rPr>
                <w:rFonts w:ascii="Times New Roman" w:eastAsia="新宋体" w:hAnsi="Times New Roman" w:hint="eastAsia"/>
                <w:szCs w:val="21"/>
              </w:rPr>
              <w:t>mm</w:t>
            </w:r>
            <w:r>
              <w:rPr>
                <w:rFonts w:ascii="Times New Roman" w:eastAsia="新宋体" w:hAnsi="Times New Roman" w:hint="eastAsia"/>
                <w:szCs w:val="21"/>
              </w:rPr>
              <w:t>）</w:t>
            </w:r>
          </w:p>
        </w:tc>
        <w:tc>
          <w:tcPr>
            <w:tcW w:w="1080" w:type="dxa"/>
          </w:tcPr>
          <w:p w14:paraId="3C58283F" w14:textId="77777777" w:rsidR="00B00C1C" w:rsidRDefault="00000000">
            <w:pPr>
              <w:spacing w:line="360" w:lineRule="auto"/>
              <w:jc w:val="center"/>
            </w:pPr>
            <w:r>
              <w:rPr>
                <w:rFonts w:ascii="Times New Roman" w:eastAsia="新宋体" w:hAnsi="Times New Roman" w:hint="eastAsia"/>
                <w:szCs w:val="21"/>
              </w:rPr>
              <w:t>0</w:t>
            </w:r>
          </w:p>
        </w:tc>
        <w:tc>
          <w:tcPr>
            <w:tcW w:w="1080" w:type="dxa"/>
          </w:tcPr>
          <w:p w14:paraId="1D0CD5CD" w14:textId="77777777" w:rsidR="00B00C1C" w:rsidRDefault="00000000">
            <w:pPr>
              <w:spacing w:line="360" w:lineRule="auto"/>
              <w:jc w:val="center"/>
            </w:pPr>
            <w:r>
              <w:rPr>
                <w:rFonts w:ascii="Times New Roman" w:eastAsia="新宋体" w:hAnsi="Times New Roman" w:hint="eastAsia"/>
                <w:szCs w:val="21"/>
              </w:rPr>
              <w:t>2.88</w:t>
            </w:r>
          </w:p>
        </w:tc>
        <w:tc>
          <w:tcPr>
            <w:tcW w:w="1080" w:type="dxa"/>
          </w:tcPr>
          <w:p w14:paraId="1072D5F1" w14:textId="77777777" w:rsidR="00B00C1C" w:rsidRDefault="00000000">
            <w:pPr>
              <w:spacing w:line="360" w:lineRule="auto"/>
              <w:jc w:val="center"/>
            </w:pPr>
            <w:r>
              <w:rPr>
                <w:rFonts w:ascii="Times New Roman" w:eastAsia="新宋体" w:hAnsi="Times New Roman" w:hint="eastAsia"/>
                <w:szCs w:val="21"/>
              </w:rPr>
              <w:t>4.25</w:t>
            </w:r>
          </w:p>
        </w:tc>
        <w:tc>
          <w:tcPr>
            <w:tcW w:w="1080" w:type="dxa"/>
          </w:tcPr>
          <w:p w14:paraId="2086486F" w14:textId="77777777" w:rsidR="00B00C1C" w:rsidRDefault="00000000">
            <w:pPr>
              <w:spacing w:line="360" w:lineRule="auto"/>
              <w:jc w:val="center"/>
            </w:pPr>
            <w:r>
              <w:rPr>
                <w:rFonts w:ascii="Times New Roman" w:eastAsia="新宋体" w:hAnsi="Times New Roman" w:hint="eastAsia"/>
                <w:szCs w:val="21"/>
              </w:rPr>
              <w:t>6.01</w:t>
            </w:r>
          </w:p>
        </w:tc>
        <w:tc>
          <w:tcPr>
            <w:tcW w:w="1080" w:type="dxa"/>
          </w:tcPr>
          <w:p w14:paraId="5A95818C" w14:textId="77777777" w:rsidR="00B00C1C" w:rsidRDefault="00000000">
            <w:pPr>
              <w:spacing w:line="360" w:lineRule="auto"/>
              <w:jc w:val="center"/>
            </w:pPr>
            <w:r>
              <w:rPr>
                <w:rFonts w:ascii="Times New Roman" w:eastAsia="新宋体" w:hAnsi="Times New Roman" w:hint="eastAsia"/>
                <w:szCs w:val="21"/>
              </w:rPr>
              <w:t>5.99</w:t>
            </w:r>
          </w:p>
        </w:tc>
        <w:tc>
          <w:tcPr>
            <w:tcW w:w="1080" w:type="dxa"/>
          </w:tcPr>
          <w:p w14:paraId="3497ACAE" w14:textId="77777777" w:rsidR="00B00C1C" w:rsidRDefault="00000000">
            <w:pPr>
              <w:spacing w:line="360" w:lineRule="auto"/>
              <w:jc w:val="center"/>
            </w:pPr>
            <w:r>
              <w:rPr>
                <w:rFonts w:ascii="Times New Roman" w:eastAsia="新宋体" w:hAnsi="Times New Roman" w:hint="eastAsia"/>
                <w:szCs w:val="21"/>
              </w:rPr>
              <w:t>6.00</w:t>
            </w:r>
          </w:p>
        </w:tc>
        <w:tc>
          <w:tcPr>
            <w:tcW w:w="1080" w:type="dxa"/>
          </w:tcPr>
          <w:p w14:paraId="39C85A5D" w14:textId="77777777" w:rsidR="00B00C1C" w:rsidRDefault="00000000">
            <w:pPr>
              <w:spacing w:line="360" w:lineRule="auto"/>
              <w:jc w:val="center"/>
            </w:pPr>
            <w:r>
              <w:rPr>
                <w:rFonts w:ascii="Times New Roman" w:eastAsia="新宋体" w:hAnsi="Times New Roman" w:hint="eastAsia"/>
                <w:szCs w:val="21"/>
              </w:rPr>
              <w:t>6.01</w:t>
            </w:r>
          </w:p>
        </w:tc>
      </w:tr>
    </w:tbl>
    <w:p w14:paraId="5D878E82" w14:textId="77777777" w:rsidR="00B00C1C" w:rsidRDefault="00000000">
      <w:pPr>
        <w:spacing w:line="360" w:lineRule="auto"/>
        <w:ind w:leftChars="130" w:left="273"/>
      </w:pPr>
      <w:r>
        <w:rPr>
          <w:rFonts w:ascii="Times New Roman" w:eastAsia="新宋体" w:hAnsi="Times New Roman" w:hint="eastAsia"/>
          <w:szCs w:val="21"/>
        </w:rPr>
        <w:t>查阅资料：酒精露置在空气中很容易挥发，酒精对某些细菌具有一定的抑制作用。</w:t>
      </w:r>
    </w:p>
    <w:p w14:paraId="3473091D" w14:textId="77777777" w:rsidR="00B00C1C" w:rsidRDefault="00000000">
      <w:pPr>
        <w:spacing w:line="360" w:lineRule="auto"/>
        <w:ind w:leftChars="130" w:left="273"/>
      </w:pPr>
      <w:r>
        <w:rPr>
          <w:rFonts w:ascii="Times New Roman" w:eastAsia="新宋体" w:hAnsi="Times New Roman" w:hint="eastAsia"/>
          <w:szCs w:val="21"/>
        </w:rPr>
        <w:lastRenderedPageBreak/>
        <w:t>根据以上实验，请回答：</w:t>
      </w:r>
    </w:p>
    <w:p w14:paraId="3C3168FD"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）实验中是通过观察</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来说明甘草的抑菌作用。</w:t>
      </w:r>
    </w:p>
    <w:p w14:paraId="4E958860"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）实验中盛有不同溶质质量分数的甘草酒精浸出液的培养皿必须加盖，其原因是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599DBC3E"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）实验中设置第</w:t>
      </w:r>
      <w:r>
        <w:rPr>
          <w:rFonts w:ascii="Times New Roman" w:eastAsia="新宋体" w:hAnsi="Times New Roman" w:hint="eastAsia"/>
          <w:szCs w:val="21"/>
        </w:rPr>
        <w:t>1</w:t>
      </w:r>
      <w:r>
        <w:rPr>
          <w:rFonts w:ascii="Times New Roman" w:eastAsia="新宋体" w:hAnsi="Times New Roman" w:hint="eastAsia"/>
          <w:szCs w:val="21"/>
        </w:rPr>
        <w:t>组对照实验的目的是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134B698C"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）实验得出的初步结论是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4F1CDD3A" w14:textId="77777777" w:rsidR="00B00C1C" w:rsidRDefault="00000000">
      <w:pPr>
        <w:widowControl/>
        <w:spacing w:line="360" w:lineRule="auto"/>
        <w:jc w:val="left"/>
      </w:pPr>
      <w:r>
        <w:br w:type="page"/>
      </w:r>
    </w:p>
    <w:p w14:paraId="72F592F6" w14:textId="77777777" w:rsidR="00B00C1C" w:rsidRPr="00CA62F3" w:rsidRDefault="00000000" w:rsidP="00CA62F3">
      <w:pPr>
        <w:spacing w:line="360" w:lineRule="auto"/>
        <w:rPr>
          <w:sz w:val="36"/>
          <w:szCs w:val="40"/>
        </w:rPr>
      </w:pPr>
      <w:r w:rsidRPr="00CA62F3">
        <w:rPr>
          <w:rFonts w:ascii="Times New Roman" w:eastAsia="新宋体" w:hAnsi="Times New Roman" w:hint="eastAsia"/>
          <w:b/>
          <w:sz w:val="24"/>
          <w:szCs w:val="24"/>
        </w:rPr>
        <w:lastRenderedPageBreak/>
        <w:t>参考答案与试题解析</w:t>
      </w:r>
    </w:p>
    <w:p w14:paraId="5213E70B" w14:textId="77777777" w:rsidR="00B00C1C" w:rsidRDefault="00000000">
      <w:pPr>
        <w:spacing w:line="360" w:lineRule="auto"/>
      </w:pPr>
      <w:r>
        <w:rPr>
          <w:rFonts w:ascii="Times New Roman" w:eastAsia="新宋体" w:hAnsi="Times New Roman" w:hint="eastAsia"/>
          <w:b/>
          <w:szCs w:val="21"/>
        </w:rPr>
        <w:t>一．实验探究题（共</w:t>
      </w:r>
      <w:r>
        <w:rPr>
          <w:rFonts w:ascii="Times New Roman" w:eastAsia="新宋体" w:hAnsi="Times New Roman" w:hint="eastAsia"/>
          <w:b/>
          <w:szCs w:val="21"/>
        </w:rPr>
        <w:t>8</w:t>
      </w:r>
      <w:r>
        <w:rPr>
          <w:rFonts w:ascii="Times New Roman" w:eastAsia="新宋体" w:hAnsi="Times New Roman" w:hint="eastAsia"/>
          <w:b/>
          <w:szCs w:val="21"/>
        </w:rPr>
        <w:t>小题）</w:t>
      </w:r>
    </w:p>
    <w:p w14:paraId="60937E9D" w14:textId="77777777" w:rsidR="00B00C1C" w:rsidRDefault="00000000">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在科学实验中，往往只选择一个变量。为研究变量对研究对象的影响，需要设计对照实验，这样可以增强实验结论的说服力。在对照实验中，除了已选择的实验变量不同外，其他条件应完全相同。我们要探究的是洗手前后手上细菌数量变化的情况，在上述实验中，只有洗手前接种还是洗手后接种这一条件为变量的，其他条件都一样，可以作为一组对照试验。培养</w:t>
      </w:r>
      <w:r>
        <w:rPr>
          <w:rFonts w:ascii="Times New Roman" w:eastAsia="新宋体" w:hAnsi="Times New Roman" w:hint="eastAsia"/>
          <w:szCs w:val="21"/>
        </w:rPr>
        <w:t>24</w:t>
      </w:r>
      <w:r>
        <w:rPr>
          <w:rFonts w:ascii="Times New Roman" w:eastAsia="新宋体" w:hAnsi="Times New Roman" w:hint="eastAsia"/>
          <w:szCs w:val="21"/>
        </w:rPr>
        <w:t>小时后，如果在</w:t>
      </w:r>
      <w:r>
        <w:rPr>
          <w:rFonts w:ascii="Times New Roman" w:eastAsia="新宋体" w:hAnsi="Times New Roman" w:hint="eastAsia"/>
          <w:szCs w:val="21"/>
        </w:rPr>
        <w:t>2</w:t>
      </w:r>
      <w:r>
        <w:rPr>
          <w:rFonts w:ascii="Times New Roman" w:eastAsia="新宋体" w:hAnsi="Times New Roman" w:hint="eastAsia"/>
          <w:szCs w:val="21"/>
        </w:rPr>
        <w:t>号培养皿内的培养基上酵母菌菌落数较多，则结论得以验证。</w:t>
      </w:r>
    </w:p>
    <w:p w14:paraId="156D4346"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）实验中不是立刻观察甲手上的酵母菌，因为酵母菌很小，不易观察。因此，在培养基中培养一段时间后再进行观察，这种做法的好处是通过培养酵母菌形成菌落，可以直接进行观察。</w:t>
      </w:r>
    </w:p>
    <w:p w14:paraId="1BBAA009"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）用大拇指在培养基按三下后，立即盖上盖子这样做的目的是防止空气中的细菌落入培养皿影响实验。</w:t>
      </w:r>
    </w:p>
    <w:p w14:paraId="619A374F" w14:textId="77777777" w:rsidR="00B00C1C"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p>
    <w:p w14:paraId="7448BAD2"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）酵母菌太小，无法用肉眼直接观察，通过培养酵母菌形成菌落，可以直接进行观察。</w:t>
      </w:r>
    </w:p>
    <w:p w14:paraId="2534046D"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）防止空气中的细菌落入培养皿影响实验。</w:t>
      </w:r>
    </w:p>
    <w:p w14:paraId="579A8012" w14:textId="77777777" w:rsidR="00B00C1C" w:rsidRDefault="00000000">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）实验设计的是以柚子皮的提取液为变量的对照实验，</w:t>
      </w:r>
      <w:r>
        <w:rPr>
          <w:rFonts w:ascii="Times New Roman" w:eastAsia="新宋体" w:hAnsi="Times New Roman" w:hint="eastAsia"/>
          <w:szCs w:val="21"/>
        </w:rPr>
        <w:t>A</w:t>
      </w:r>
      <w:r>
        <w:rPr>
          <w:rFonts w:ascii="Times New Roman" w:eastAsia="新宋体" w:hAnsi="Times New Roman" w:hint="eastAsia"/>
          <w:szCs w:val="21"/>
        </w:rPr>
        <w:t>组的添加剂为</w:t>
      </w:r>
      <w:r>
        <w:rPr>
          <w:rFonts w:ascii="Times New Roman" w:eastAsia="新宋体" w:hAnsi="Times New Roman" w:hint="eastAsia"/>
          <w:szCs w:val="21"/>
        </w:rPr>
        <w:t>10</w:t>
      </w:r>
      <w:r>
        <w:rPr>
          <w:rFonts w:ascii="Times New Roman" w:eastAsia="新宋体" w:hAnsi="Times New Roman" w:hint="eastAsia"/>
          <w:szCs w:val="21"/>
        </w:rPr>
        <w:t>毫升清水，</w:t>
      </w:r>
      <w:r>
        <w:rPr>
          <w:rFonts w:ascii="Times New Roman" w:eastAsia="新宋体" w:hAnsi="Times New Roman" w:hint="eastAsia"/>
          <w:szCs w:val="21"/>
        </w:rPr>
        <w:t>B</w:t>
      </w:r>
      <w:r>
        <w:rPr>
          <w:rFonts w:ascii="Times New Roman" w:eastAsia="新宋体" w:hAnsi="Times New Roman" w:hint="eastAsia"/>
          <w:szCs w:val="21"/>
        </w:rPr>
        <w:t>组就应该添加等量的柚子皮的提取液，即</w:t>
      </w:r>
      <w:r>
        <w:rPr>
          <w:rFonts w:ascii="Times New Roman" w:eastAsia="新宋体" w:hAnsi="Times New Roman" w:hint="eastAsia"/>
          <w:szCs w:val="21"/>
        </w:rPr>
        <w:t>10</w:t>
      </w:r>
      <w:r>
        <w:rPr>
          <w:rFonts w:ascii="Times New Roman" w:eastAsia="新宋体" w:hAnsi="Times New Roman" w:hint="eastAsia"/>
          <w:szCs w:val="21"/>
        </w:rPr>
        <w:t>毫升柚子皮的提取液。</w:t>
      </w:r>
    </w:p>
    <w:p w14:paraId="5D300E66"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）每组不是选用</w:t>
      </w:r>
      <w:r>
        <w:rPr>
          <w:rFonts w:ascii="Times New Roman" w:eastAsia="新宋体" w:hAnsi="Times New Roman" w:hint="eastAsia"/>
          <w:szCs w:val="21"/>
        </w:rPr>
        <w:t>1</w:t>
      </w:r>
      <w:r>
        <w:rPr>
          <w:rFonts w:ascii="Times New Roman" w:eastAsia="新宋体" w:hAnsi="Times New Roman" w:hint="eastAsia"/>
          <w:szCs w:val="21"/>
        </w:rPr>
        <w:t>枝而是</w:t>
      </w:r>
      <w:r>
        <w:rPr>
          <w:rFonts w:ascii="Times New Roman" w:eastAsia="新宋体" w:hAnsi="Times New Roman" w:hint="eastAsia"/>
          <w:szCs w:val="21"/>
        </w:rPr>
        <w:t>20</w:t>
      </w:r>
      <w:r>
        <w:rPr>
          <w:rFonts w:ascii="Times New Roman" w:eastAsia="新宋体" w:hAnsi="Times New Roman" w:hint="eastAsia"/>
          <w:szCs w:val="21"/>
        </w:rPr>
        <w:t>枝月季花的原因是避免出现偶然性，减小实验误差，使实验结果更加科学合理。</w:t>
      </w:r>
    </w:p>
    <w:p w14:paraId="17A5536C"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）两组相比，若</w:t>
      </w:r>
      <w:r>
        <w:rPr>
          <w:rFonts w:ascii="Times New Roman" w:eastAsia="新宋体" w:hAnsi="Times New Roman" w:hint="eastAsia"/>
          <w:szCs w:val="21"/>
        </w:rPr>
        <w:t>B</w:t>
      </w:r>
      <w:r>
        <w:rPr>
          <w:rFonts w:ascii="Times New Roman" w:eastAsia="新宋体" w:hAnsi="Times New Roman" w:hint="eastAsia"/>
          <w:szCs w:val="21"/>
        </w:rPr>
        <w:t>组月季花保鲜的时间更长，则可得出的结论是柚子皮的提取液能够延长鲜花保鲜的时间。</w:t>
      </w:r>
    </w:p>
    <w:p w14:paraId="3C7E0D15" w14:textId="77777777" w:rsidR="00B00C1C"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Cs w:val="21"/>
        </w:rPr>
        <w:t>毫升柚子皮的提取液</w:t>
      </w:r>
    </w:p>
    <w:p w14:paraId="4AC8B6F8"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）避免出现偶然性，减小实验误差</w:t>
      </w:r>
    </w:p>
    <w:p w14:paraId="112027DB"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）柚子皮的提取液能够延长鲜花保鲜的时间</w:t>
      </w:r>
    </w:p>
    <w:p w14:paraId="19A5B548" w14:textId="77777777" w:rsidR="00B00C1C" w:rsidRDefault="00000000">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在科学实验中，往往只选择一个变量。为研究变量对研究对象的影响，需要设计对照实验，这样可以增强实验结论的说服力。在对照实验中，除了已选择的实验变量不同外，其他条件应完全相同。我们要探究的是洗手前后手上细菌数量变化的情况，在上述实验中，只有洗手前接种还是洗手后接种这一条件为变量的，其他条件都一样，可以作为一组对照试验。其中</w:t>
      </w:r>
      <w:r>
        <w:rPr>
          <w:rFonts w:ascii="Times New Roman" w:eastAsia="新宋体" w:hAnsi="Times New Roman" w:hint="eastAsia"/>
          <w:szCs w:val="21"/>
        </w:rPr>
        <w:t>1</w:t>
      </w:r>
      <w:r>
        <w:rPr>
          <w:rFonts w:ascii="Times New Roman" w:eastAsia="新宋体" w:hAnsi="Times New Roman" w:hint="eastAsia"/>
          <w:szCs w:val="21"/>
        </w:rPr>
        <w:t>起对照作用。</w:t>
      </w:r>
    </w:p>
    <w:p w14:paraId="052851E4" w14:textId="77777777" w:rsidR="00B00C1C" w:rsidRDefault="00000000">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2</w:t>
      </w:r>
      <w:r>
        <w:rPr>
          <w:rFonts w:ascii="Times New Roman" w:eastAsia="新宋体" w:hAnsi="Times New Roman" w:hint="eastAsia"/>
          <w:szCs w:val="21"/>
        </w:rPr>
        <w:t>）用大拇指在培养基按三下后，立即盖上盖子这样做的目的是防止空气中的细菌落入培养皿影响实验。</w:t>
      </w:r>
    </w:p>
    <w:p w14:paraId="76DA5D49"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）培养</w:t>
      </w:r>
      <w:r>
        <w:rPr>
          <w:rFonts w:ascii="Times New Roman" w:eastAsia="新宋体" w:hAnsi="Times New Roman" w:hint="eastAsia"/>
          <w:szCs w:val="21"/>
        </w:rPr>
        <w:t>24</w:t>
      </w:r>
      <w:r>
        <w:rPr>
          <w:rFonts w:ascii="Times New Roman" w:eastAsia="新宋体" w:hAnsi="Times New Roman" w:hint="eastAsia"/>
          <w:szCs w:val="21"/>
        </w:rPr>
        <w:t>小时后，如果在</w:t>
      </w:r>
      <w:r>
        <w:rPr>
          <w:rFonts w:ascii="Times New Roman" w:eastAsia="新宋体" w:hAnsi="Times New Roman" w:hint="eastAsia"/>
          <w:szCs w:val="21"/>
        </w:rPr>
        <w:t>2</w:t>
      </w:r>
      <w:r>
        <w:rPr>
          <w:rFonts w:ascii="Times New Roman" w:eastAsia="新宋体" w:hAnsi="Times New Roman" w:hint="eastAsia"/>
          <w:szCs w:val="21"/>
        </w:rPr>
        <w:t>号培养皿内的培养基上酵母菌菌落数较多，则说明常洗手可以减少手沾染病原菌的数量。</w:t>
      </w:r>
    </w:p>
    <w:p w14:paraId="3239A1F9" w14:textId="77777777" w:rsidR="00B00C1C"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）对照。</w:t>
      </w:r>
    </w:p>
    <w:p w14:paraId="68078906"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）防止空气中的细菌落入培养皿影响实验。</w:t>
      </w:r>
    </w:p>
    <w:p w14:paraId="04209488"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号培养皿内的培养基上酵母菌菌落数较多。</w:t>
      </w:r>
    </w:p>
    <w:p w14:paraId="70EEE7B7" w14:textId="77777777" w:rsidR="00B00C1C" w:rsidRDefault="00000000">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）对比</w:t>
      </w:r>
      <w:r>
        <w:rPr>
          <w:rFonts w:ascii="Times New Roman" w:eastAsia="新宋体" w:hAnsi="Times New Roman" w:hint="eastAsia"/>
          <w:szCs w:val="21"/>
        </w:rPr>
        <w:t>1</w:t>
      </w:r>
      <w:r>
        <w:rPr>
          <w:rFonts w:ascii="Times New Roman" w:eastAsia="新宋体" w:hAnsi="Times New Roman" w:hint="eastAsia"/>
          <w:szCs w:val="21"/>
        </w:rPr>
        <w:t>组三周后不灌胃幽门螺旋菌和</w:t>
      </w:r>
      <w:r>
        <w:rPr>
          <w:rFonts w:ascii="Times New Roman" w:eastAsia="新宋体" w:hAnsi="Times New Roman" w:hint="eastAsia"/>
          <w:szCs w:val="21"/>
        </w:rPr>
        <w:t>2</w:t>
      </w:r>
      <w:r>
        <w:rPr>
          <w:rFonts w:ascii="Times New Roman" w:eastAsia="新宋体" w:hAnsi="Times New Roman" w:hint="eastAsia"/>
          <w:szCs w:val="21"/>
        </w:rPr>
        <w:t>组三周后灌胃幽门螺旋菌，就形成了以门螺旋菌为变量的对照实验，其结果就能说明说明幽门螺旋菌会引起小鼠产生炎症反应。</w:t>
      </w:r>
    </w:p>
    <w:p w14:paraId="183C4E2B"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）对比</w:t>
      </w:r>
      <w:r>
        <w:rPr>
          <w:rFonts w:ascii="Times New Roman" w:eastAsia="新宋体" w:hAnsi="Times New Roman" w:hint="eastAsia"/>
          <w:szCs w:val="21"/>
        </w:rPr>
        <w:t>2</w:t>
      </w:r>
      <w:r>
        <w:rPr>
          <w:rFonts w:ascii="Times New Roman" w:eastAsia="新宋体" w:hAnsi="Times New Roman" w:hint="eastAsia"/>
          <w:szCs w:val="21"/>
        </w:rPr>
        <w:t>组三周后灌胃幽门螺旋菌和</w:t>
      </w:r>
      <w:r>
        <w:rPr>
          <w:rFonts w:ascii="Times New Roman" w:eastAsia="新宋体" w:hAnsi="Times New Roman" w:hint="eastAsia"/>
          <w:szCs w:val="21"/>
        </w:rPr>
        <w:t>3</w:t>
      </w:r>
      <w:r>
        <w:rPr>
          <w:rFonts w:ascii="Times New Roman" w:eastAsia="新宋体" w:hAnsi="Times New Roman" w:hint="eastAsia"/>
          <w:szCs w:val="21"/>
        </w:rPr>
        <w:t>组灌胃乳酸菌后三周后灌胃幽门螺旋菌的结果是</w:t>
      </w:r>
      <w:r>
        <w:rPr>
          <w:rFonts w:ascii="Times New Roman" w:eastAsia="新宋体" w:hAnsi="Times New Roman" w:hint="eastAsia"/>
          <w:szCs w:val="21"/>
        </w:rPr>
        <w:t>3</w:t>
      </w:r>
      <w:r>
        <w:rPr>
          <w:rFonts w:ascii="Times New Roman" w:eastAsia="新宋体" w:hAnsi="Times New Roman" w:hint="eastAsia"/>
          <w:szCs w:val="21"/>
        </w:rPr>
        <w:t>组小鼠胃黏膜炎症因子水平相对值大大超过了</w:t>
      </w:r>
      <w:r>
        <w:rPr>
          <w:rFonts w:ascii="Times New Roman" w:eastAsia="新宋体" w:hAnsi="Times New Roman" w:hint="eastAsia"/>
          <w:szCs w:val="21"/>
        </w:rPr>
        <w:t>2</w:t>
      </w:r>
      <w:r>
        <w:rPr>
          <w:rFonts w:ascii="Times New Roman" w:eastAsia="新宋体" w:hAnsi="Times New Roman" w:hint="eastAsia"/>
          <w:szCs w:val="21"/>
        </w:rPr>
        <w:t>组，说明乳酸菌对幽门螺旋菌感染起到抑制作用。</w:t>
      </w:r>
    </w:p>
    <w:p w14:paraId="5C8F96AB"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）设置</w:t>
      </w:r>
      <w:r>
        <w:rPr>
          <w:rFonts w:ascii="Times New Roman" w:eastAsia="新宋体" w:hAnsi="Times New Roman" w:hint="eastAsia"/>
          <w:szCs w:val="21"/>
        </w:rPr>
        <w:t>4</w:t>
      </w:r>
      <w:r>
        <w:rPr>
          <w:rFonts w:ascii="Times New Roman" w:eastAsia="新宋体" w:hAnsi="Times New Roman" w:hint="eastAsia"/>
          <w:szCs w:val="21"/>
        </w:rPr>
        <w:t>组灌胃乳酸菌与</w:t>
      </w:r>
      <w:r>
        <w:rPr>
          <w:rFonts w:ascii="Times New Roman" w:eastAsia="新宋体" w:hAnsi="Times New Roman" w:hint="eastAsia"/>
          <w:szCs w:val="21"/>
        </w:rPr>
        <w:t>1</w:t>
      </w:r>
      <w:r>
        <w:rPr>
          <w:rFonts w:ascii="Times New Roman" w:eastAsia="新宋体" w:hAnsi="Times New Roman" w:hint="eastAsia"/>
          <w:szCs w:val="21"/>
        </w:rPr>
        <w:t>组不灌胃乳酸菌形成以乳酸菌为变量的对照实验，就能探究乳酸菌是否会引起胃黏膜炎症因子产生。</w:t>
      </w:r>
    </w:p>
    <w:p w14:paraId="0B94102A" w14:textId="77777777" w:rsidR="00B00C1C"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和</w:t>
      </w:r>
      <w:r>
        <w:rPr>
          <w:rFonts w:ascii="Times New Roman" w:eastAsia="新宋体" w:hAnsi="Times New Roman" w:hint="eastAsia"/>
          <w:szCs w:val="21"/>
        </w:rPr>
        <w:t>2</w:t>
      </w:r>
    </w:p>
    <w:p w14:paraId="4A3CE044"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）抑制</w:t>
      </w:r>
    </w:p>
    <w:p w14:paraId="1C7475B5"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组，灌胃乳酸菌一行加”</w:t>
      </w:r>
      <w:r>
        <w:rPr>
          <w:rFonts w:ascii="Times New Roman" w:eastAsia="新宋体" w:hAnsi="Times New Roman" w:hint="eastAsia"/>
          <w:szCs w:val="21"/>
        </w:rPr>
        <w:t>+</w:t>
      </w:r>
      <w:r>
        <w:rPr>
          <w:rFonts w:ascii="Times New Roman" w:eastAsia="新宋体" w:hAnsi="Times New Roman" w:hint="eastAsia"/>
          <w:szCs w:val="21"/>
        </w:rPr>
        <w:t>“，在灌胃幽门螺旋菌一行加”﹣“</w:t>
      </w:r>
    </w:p>
    <w:p w14:paraId="3AD474E6" w14:textId="77777777" w:rsidR="00B00C1C" w:rsidRDefault="00000000">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）假设是对提出问题作出的肯定或否定的回答。根据自己已有的知识和生活经验对问题的答案作出假设，假设：洗手能减少手上的细菌数量。</w:t>
      </w:r>
    </w:p>
    <w:p w14:paraId="039574B9"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在科学实验中，往往只选择一个变量。为研究变量对研究对象的影响，需要设计对照实验，这样可以增强实验结论的说服力。在对照实验中，除了已选择的实验变量不同外，其他条件应完全相同。在上述实验中，甲同学没有设计对照实验，而乙同学设计了对照实验，更具有说服力。</w:t>
      </w:r>
    </w:p>
    <w:p w14:paraId="17AB9688" w14:textId="77777777" w:rsidR="00B00C1C" w:rsidRDefault="00000000">
      <w:pPr>
        <w:spacing w:line="360" w:lineRule="auto"/>
        <w:ind w:leftChars="130" w:left="273"/>
      </w:pPr>
      <w:r>
        <w:rPr>
          <w:rFonts w:ascii="Times New Roman" w:eastAsia="新宋体" w:hAnsi="Times New Roman" w:hint="eastAsia"/>
          <w:szCs w:val="21"/>
        </w:rPr>
        <w:t>提出问题：描述已知科学知识与所发现问题的冲突所在。提出问题：洗手前后，手上的细菌和真菌一样多吗？：（　　）</w:t>
      </w:r>
    </w:p>
    <w:p w14:paraId="2CBA9129"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细菌的生长和繁殖的条件是适宜的温度、水分、空气和充足的营养物质，由于细菌细胞中没有叶绿体，不能进行光合作用制造有机物，因此细菌生长所需的营养物质来自无菌培养基中的有机物（或培养基，或有机物）</w:t>
      </w:r>
    </w:p>
    <w:p w14:paraId="0C5F9CC0"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）细菌和真菌的生活必需的基本条件是：水、营养物质、适宜的温度和一定的生存空</w:t>
      </w:r>
      <w:r>
        <w:rPr>
          <w:rFonts w:ascii="Times New Roman" w:eastAsia="新宋体" w:hAnsi="Times New Roman" w:hint="eastAsia"/>
          <w:szCs w:val="21"/>
        </w:rPr>
        <w:lastRenderedPageBreak/>
        <w:t>间等；因此实验中应该给细菌提供适宜的温度环境。</w:t>
      </w:r>
    </w:p>
    <w:p w14:paraId="4B0D36D5"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）培养</w:t>
      </w:r>
      <w:r>
        <w:rPr>
          <w:rFonts w:ascii="Times New Roman" w:eastAsia="新宋体" w:hAnsi="Times New Roman" w:hint="eastAsia"/>
          <w:szCs w:val="21"/>
        </w:rPr>
        <w:t>48</w:t>
      </w:r>
      <w:r>
        <w:rPr>
          <w:rFonts w:ascii="Times New Roman" w:eastAsia="新宋体" w:hAnsi="Times New Roman" w:hint="eastAsia"/>
          <w:szCs w:val="21"/>
        </w:rPr>
        <w:t>小时后，发现洗手前按指印的培养装置中有大量细菌繁殖，洗手后按指印的培养装置中有较少细菌繁殖，得出的结论是为什么要将培养装置放在</w:t>
      </w:r>
      <w:r>
        <w:rPr>
          <w:rFonts w:ascii="Times New Roman" w:eastAsia="新宋体" w:hAnsi="Times New Roman" w:hint="eastAsia"/>
          <w:szCs w:val="21"/>
        </w:rPr>
        <w:t>28</w:t>
      </w:r>
      <w:r>
        <w:rPr>
          <w:rFonts w:ascii="Times New Roman" w:eastAsia="新宋体" w:hAnsi="Times New Roman" w:hint="eastAsia"/>
          <w:szCs w:val="21"/>
        </w:rPr>
        <w:t>℃环境中需要现成的有机物维持生活。</w:t>
      </w:r>
    </w:p>
    <w:p w14:paraId="54FD755A" w14:textId="77777777" w:rsidR="00B00C1C"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）洗手能减少手上的细菌数量；</w:t>
      </w:r>
    </w:p>
    <w:p w14:paraId="1A8BCDB9"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）乙；设置了对照实验，而且实验变量唯一；</w:t>
      </w:r>
    </w:p>
    <w:p w14:paraId="005FE563"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）无菌培养基中的有机物</w:t>
      </w:r>
    </w:p>
    <w:p w14:paraId="79EFBCC3"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）细菌的生长繁殖需要适宜的温度，</w:t>
      </w:r>
    </w:p>
    <w:p w14:paraId="7D296EB6"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）洗手能减少手上的细菌数量。</w:t>
      </w:r>
    </w:p>
    <w:p w14:paraId="39893DAB" w14:textId="77777777" w:rsidR="00B00C1C" w:rsidRDefault="00000000">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）如果让某儿童尽快用手在甲馒头上按一下，再用肥皂把手认真洗干净后，在乙馒头上按一下因此几天后形成较少菌落的是乙馒头；</w:t>
      </w:r>
    </w:p>
    <w:p w14:paraId="610FA535"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）细菌在高温下会被杀死，将“两个馒头放在蒸锅里蒸</w:t>
      </w:r>
      <w:r>
        <w:rPr>
          <w:rFonts w:ascii="Times New Roman" w:eastAsia="新宋体" w:hAnsi="Times New Roman" w:hint="eastAsia"/>
          <w:szCs w:val="21"/>
        </w:rPr>
        <w:t>30</w:t>
      </w:r>
      <w:r>
        <w:rPr>
          <w:rFonts w:ascii="Times New Roman" w:eastAsia="新宋体" w:hAnsi="Times New Roman" w:hint="eastAsia"/>
          <w:szCs w:val="21"/>
        </w:rPr>
        <w:t>分钟”的目的是杀死馒头里的杂菌，防止原有杂菌对实验的影响；</w:t>
      </w:r>
    </w:p>
    <w:p w14:paraId="3041C529"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）对照实验是指在研究一种条件对研究对象的影响时，所进行的除了这种条件不同之外，其他条件都相同的实验，因此选用相同馒头和塑料袋，并用同一手指相同力度按压的目的是是保证变量的唯一性；</w:t>
      </w:r>
    </w:p>
    <w:p w14:paraId="663586BD"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）通过探究可知，细菌的生存需要一定的条件，如水、有机物、适宜的温度和一定的生存空间，甚至有些细菌还必须在无氧条件下生存。</w:t>
      </w:r>
    </w:p>
    <w:p w14:paraId="2E7F007D" w14:textId="77777777" w:rsidR="00B00C1C" w:rsidRDefault="00000000">
      <w:pPr>
        <w:spacing w:line="360" w:lineRule="auto"/>
        <w:ind w:leftChars="130" w:left="273"/>
      </w:pPr>
      <w:r>
        <w:rPr>
          <w:rFonts w:ascii="Times New Roman" w:eastAsia="新宋体" w:hAnsi="Times New Roman" w:hint="eastAsia"/>
          <w:szCs w:val="21"/>
        </w:rPr>
        <w:t>故答案为：</w:t>
      </w:r>
    </w:p>
    <w:p w14:paraId="5942909A"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）乙；</w:t>
      </w:r>
    </w:p>
    <w:p w14:paraId="69B251F0"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）杀死馒头里的杂菌，防止原有杂菌对实验的影响；</w:t>
      </w:r>
    </w:p>
    <w:p w14:paraId="78FE56E6"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）保证变量的唯一性；</w:t>
      </w:r>
    </w:p>
    <w:p w14:paraId="5058B947"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）适宜的温度。</w:t>
      </w:r>
    </w:p>
    <w:p w14:paraId="76C8BF38" w14:textId="77777777" w:rsidR="00B00C1C" w:rsidRDefault="00000000">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）培养细菌的培养基中，偶然生出青霉菌，为什么在有青霉菌生长的周围就没有细菌生长？作为这一问题的假设，最为恰当的是青霉菌产生了抑制细菌生长和繁殖的物质。</w:t>
      </w:r>
      <w:r>
        <w:rPr>
          <w:rFonts w:ascii="Times New Roman" w:eastAsia="新宋体" w:hAnsi="Times New Roman" w:hint="eastAsia"/>
          <w:szCs w:val="21"/>
        </w:rPr>
        <w:t>D</w:t>
      </w:r>
      <w:r>
        <w:rPr>
          <w:rFonts w:ascii="Times New Roman" w:eastAsia="新宋体" w:hAnsi="Times New Roman" w:hint="eastAsia"/>
          <w:szCs w:val="21"/>
        </w:rPr>
        <w:t>正确。</w:t>
      </w:r>
    </w:p>
    <w:p w14:paraId="0E5CACCD" w14:textId="77777777" w:rsidR="00B00C1C" w:rsidRDefault="00000000">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D</w:t>
      </w:r>
      <w:r>
        <w:rPr>
          <w:rFonts w:ascii="Times New Roman" w:eastAsia="新宋体" w:hAnsi="Times New Roman" w:hint="eastAsia"/>
          <w:szCs w:val="21"/>
        </w:rPr>
        <w:t>。</w:t>
      </w:r>
    </w:p>
    <w:p w14:paraId="145DE5DA"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设计的应该是以青霉菌为变量的对照实验。对照实验为证明青霉素确实是由青霉菌产生的，可进一步设计对照实验，其实验方法是：将等量的培养液放在甲、乙两个培养皿内，甲内放青霉菌，乙内不放青霉菌，然后重复上述实验。</w:t>
      </w:r>
    </w:p>
    <w:p w14:paraId="7147AA91" w14:textId="77777777" w:rsidR="00B00C1C" w:rsidRDefault="00000000">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3</w:t>
      </w:r>
      <w:r>
        <w:rPr>
          <w:rFonts w:ascii="Times New Roman" w:eastAsia="新宋体" w:hAnsi="Times New Roman" w:hint="eastAsia"/>
          <w:szCs w:val="21"/>
        </w:rPr>
        <w:t>）对照实验支持青霉菌确实能产生可阻止细菌生长和繁殖的青霉素的实验结果是：甲培养皿内培养基中细菌停止生长和繁殖；乙培养皿内培养基中细菌正常生长和繁殖。</w:t>
      </w:r>
    </w:p>
    <w:p w14:paraId="65677CBA" w14:textId="77777777" w:rsidR="00B00C1C"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D</w:t>
      </w:r>
    </w:p>
    <w:p w14:paraId="4E28D5BE"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）将等量的培养液放在甲、乙两个培养皿内，甲内放青霉菌，乙内不放青霉菌，然后重复上述实验</w:t>
      </w:r>
    </w:p>
    <w:p w14:paraId="0F9CC2A0"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）甲培养皿内培养基中细菌停止生长和繁殖；乙培养皿内培养基中细菌正常生长和繁殖</w:t>
      </w:r>
    </w:p>
    <w:p w14:paraId="0BE33D7C" w14:textId="77777777" w:rsidR="00B00C1C" w:rsidRDefault="00000000">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）本实验中是通过观察抑菌圈的直径的大小，来说明不同甘草甘草酒精浸出液的浓度抑菌作用。</w:t>
      </w:r>
    </w:p>
    <w:p w14:paraId="27BA6ADB"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）培养液的浓度受溶质和溶剂的变化影响，所以实验中盛有不同浓度培养液的培养皿必须加盖，避免酒精挥发，引起酒精浸出液溶质质量分数变化。</w:t>
      </w:r>
    </w:p>
    <w:p w14:paraId="35A21EDD"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）实验中设置第</w:t>
      </w:r>
      <w:r>
        <w:rPr>
          <w:rFonts w:ascii="Times New Roman" w:eastAsia="新宋体" w:hAnsi="Times New Roman" w:hint="eastAsia"/>
          <w:szCs w:val="21"/>
        </w:rPr>
        <w:t>1</w:t>
      </w:r>
      <w:r>
        <w:rPr>
          <w:rFonts w:ascii="Times New Roman" w:eastAsia="新宋体" w:hAnsi="Times New Roman" w:hint="eastAsia"/>
          <w:szCs w:val="21"/>
        </w:rPr>
        <w:t>组，其甘草溶液的浓度为</w:t>
      </w:r>
      <w:r>
        <w:rPr>
          <w:rFonts w:ascii="Times New Roman" w:eastAsia="新宋体" w:hAnsi="Times New Roman" w:hint="eastAsia"/>
          <w:szCs w:val="21"/>
        </w:rPr>
        <w:t>0</w:t>
      </w:r>
      <w:r>
        <w:rPr>
          <w:rFonts w:ascii="Times New Roman" w:eastAsia="新宋体" w:hAnsi="Times New Roman" w:hint="eastAsia"/>
          <w:szCs w:val="21"/>
        </w:rPr>
        <w:t>，与其他组作对照，是排除酒精自身的抑菌作用。</w:t>
      </w:r>
    </w:p>
    <w:p w14:paraId="2786CCD1"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）通过比较培养皿中滴入</w:t>
      </w:r>
      <w:r>
        <w:rPr>
          <w:rFonts w:ascii="Times New Roman" w:eastAsia="新宋体" w:hAnsi="Times New Roman" w:hint="eastAsia"/>
          <w:szCs w:val="21"/>
        </w:rPr>
        <w:t>0.1</w:t>
      </w:r>
      <w:r>
        <w:rPr>
          <w:rFonts w:ascii="Times New Roman" w:eastAsia="新宋体" w:hAnsi="Times New Roman" w:hint="eastAsia"/>
          <w:szCs w:val="21"/>
        </w:rPr>
        <w:t>毫升的不同质量分数的甘草酒精浸出液</w:t>
      </w:r>
      <w:r>
        <w:rPr>
          <w:rFonts w:ascii="Times New Roman" w:eastAsia="新宋体" w:hAnsi="Times New Roman" w:hint="eastAsia"/>
          <w:szCs w:val="21"/>
        </w:rPr>
        <w:t>.</w:t>
      </w:r>
      <w:r>
        <w:rPr>
          <w:rFonts w:ascii="Times New Roman" w:eastAsia="新宋体" w:hAnsi="Times New Roman" w:hint="eastAsia"/>
          <w:szCs w:val="21"/>
        </w:rPr>
        <w:t>将它们放在的恒温箱中培养</w:t>
      </w:r>
      <w:r>
        <w:rPr>
          <w:rFonts w:ascii="Times New Roman" w:eastAsia="新宋体" w:hAnsi="Times New Roman" w:hint="eastAsia"/>
          <w:szCs w:val="21"/>
        </w:rPr>
        <w:t>24</w:t>
      </w:r>
      <w:r>
        <w:rPr>
          <w:rFonts w:ascii="Times New Roman" w:eastAsia="新宋体" w:hAnsi="Times New Roman" w:hint="eastAsia"/>
          <w:szCs w:val="21"/>
        </w:rPr>
        <w:t>小时</w:t>
      </w:r>
      <w:r>
        <w:rPr>
          <w:rFonts w:ascii="Times New Roman" w:eastAsia="新宋体" w:hAnsi="Times New Roman" w:hint="eastAsia"/>
          <w:szCs w:val="21"/>
        </w:rPr>
        <w:t>.</w:t>
      </w:r>
      <w:r>
        <w:rPr>
          <w:rFonts w:ascii="Times New Roman" w:eastAsia="新宋体" w:hAnsi="Times New Roman" w:hint="eastAsia"/>
          <w:szCs w:val="21"/>
        </w:rPr>
        <w:t>结果记录：浓度</w:t>
      </w:r>
      <w:r>
        <w:rPr>
          <w:rFonts w:ascii="Times New Roman" w:eastAsia="新宋体" w:hAnsi="Times New Roman" w:hint="eastAsia"/>
          <w:szCs w:val="21"/>
        </w:rPr>
        <w:t>1%</w:t>
      </w:r>
      <w:r>
        <w:rPr>
          <w:rFonts w:ascii="Times New Roman" w:eastAsia="新宋体" w:hAnsi="Times New Roman" w:hint="eastAsia"/>
          <w:szCs w:val="21"/>
        </w:rPr>
        <w:t>时抑菌圈直径为</w:t>
      </w:r>
      <w:r>
        <w:rPr>
          <w:rFonts w:ascii="Times New Roman" w:eastAsia="新宋体" w:hAnsi="Times New Roman" w:hint="eastAsia"/>
          <w:szCs w:val="21"/>
        </w:rPr>
        <w:t>2.88mm</w:t>
      </w:r>
      <w:r>
        <w:rPr>
          <w:rFonts w:ascii="Times New Roman" w:eastAsia="新宋体" w:hAnsi="Times New Roman" w:hint="eastAsia"/>
          <w:szCs w:val="21"/>
        </w:rPr>
        <w:t>，浓度</w:t>
      </w:r>
      <w:r>
        <w:rPr>
          <w:rFonts w:ascii="Times New Roman" w:eastAsia="新宋体" w:hAnsi="Times New Roman" w:hint="eastAsia"/>
          <w:szCs w:val="21"/>
        </w:rPr>
        <w:t>2%</w:t>
      </w:r>
      <w:r>
        <w:rPr>
          <w:rFonts w:ascii="Times New Roman" w:eastAsia="新宋体" w:hAnsi="Times New Roman" w:hint="eastAsia"/>
          <w:szCs w:val="21"/>
        </w:rPr>
        <w:t>时抑菌圈直径为</w:t>
      </w:r>
      <w:r>
        <w:rPr>
          <w:rFonts w:ascii="Times New Roman" w:eastAsia="新宋体" w:hAnsi="Times New Roman" w:hint="eastAsia"/>
          <w:szCs w:val="21"/>
        </w:rPr>
        <w:t>4.25mm</w:t>
      </w:r>
      <w:r>
        <w:rPr>
          <w:rFonts w:ascii="Times New Roman" w:eastAsia="新宋体" w:hAnsi="Times New Roman" w:hint="eastAsia"/>
          <w:szCs w:val="21"/>
        </w:rPr>
        <w:t>，浓度</w:t>
      </w:r>
      <w:r>
        <w:rPr>
          <w:rFonts w:ascii="Times New Roman" w:eastAsia="新宋体" w:hAnsi="Times New Roman" w:hint="eastAsia"/>
          <w:szCs w:val="21"/>
        </w:rPr>
        <w:t>4%</w:t>
      </w:r>
      <w:r>
        <w:rPr>
          <w:rFonts w:ascii="Times New Roman" w:eastAsia="新宋体" w:hAnsi="Times New Roman" w:hint="eastAsia"/>
          <w:szCs w:val="21"/>
        </w:rPr>
        <w:t>时抑菌圈直径为</w:t>
      </w:r>
      <w:r>
        <w:rPr>
          <w:rFonts w:ascii="Times New Roman" w:eastAsia="新宋体" w:hAnsi="Times New Roman" w:hint="eastAsia"/>
          <w:szCs w:val="21"/>
        </w:rPr>
        <w:t>6.01mm</w:t>
      </w:r>
      <w:r>
        <w:rPr>
          <w:rFonts w:ascii="Times New Roman" w:eastAsia="新宋体" w:hAnsi="Times New Roman" w:hint="eastAsia"/>
          <w:szCs w:val="21"/>
        </w:rPr>
        <w:t>，浓度</w:t>
      </w:r>
      <w:r>
        <w:rPr>
          <w:rFonts w:ascii="Times New Roman" w:eastAsia="新宋体" w:hAnsi="Times New Roman" w:hint="eastAsia"/>
          <w:szCs w:val="21"/>
        </w:rPr>
        <w:t>8%</w:t>
      </w:r>
      <w:r>
        <w:rPr>
          <w:rFonts w:ascii="Times New Roman" w:eastAsia="新宋体" w:hAnsi="Times New Roman" w:hint="eastAsia"/>
          <w:szCs w:val="21"/>
        </w:rPr>
        <w:t>时抑菌圈直径为</w:t>
      </w:r>
      <w:r>
        <w:rPr>
          <w:rFonts w:ascii="Times New Roman" w:eastAsia="新宋体" w:hAnsi="Times New Roman" w:hint="eastAsia"/>
          <w:szCs w:val="21"/>
        </w:rPr>
        <w:t>5.99mm</w:t>
      </w:r>
      <w:r>
        <w:rPr>
          <w:rFonts w:ascii="Times New Roman" w:eastAsia="新宋体" w:hAnsi="Times New Roman" w:hint="eastAsia"/>
          <w:szCs w:val="21"/>
        </w:rPr>
        <w:t>，可以得出结论：甘草酒精浸出液对大肠杆菌的抑制作用先增大，后保持基本稳定。</w:t>
      </w:r>
    </w:p>
    <w:p w14:paraId="796C412B" w14:textId="77777777" w:rsidR="00B00C1C" w:rsidRDefault="00000000">
      <w:pPr>
        <w:spacing w:line="360" w:lineRule="auto"/>
        <w:ind w:leftChars="130" w:left="273"/>
      </w:pPr>
      <w:r>
        <w:rPr>
          <w:rFonts w:ascii="Times New Roman" w:eastAsia="新宋体" w:hAnsi="Times New Roman" w:hint="eastAsia"/>
          <w:szCs w:val="21"/>
        </w:rPr>
        <w:t>故答案为：</w:t>
      </w:r>
    </w:p>
    <w:p w14:paraId="490D0741"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）抑菌圈的直径。</w:t>
      </w:r>
    </w:p>
    <w:p w14:paraId="13DC338A"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）避免酒精挥发，引起酒精浸出液溶质质量分数变化。</w:t>
      </w:r>
    </w:p>
    <w:p w14:paraId="01B1F055"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）排除酒精自身的抑菌作用。</w:t>
      </w:r>
    </w:p>
    <w:p w14:paraId="225D8D06" w14:textId="77777777" w:rsidR="00B00C1C"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）甘草酒精浸出液对大肠杆菌的抑制作用先增大，后保持基本稳定。</w:t>
      </w:r>
    </w:p>
    <w:p w14:paraId="79F7F618" w14:textId="77777777" w:rsidR="00B00C1C" w:rsidRDefault="00000000">
      <w:pPr>
        <w:spacing w:line="360" w:lineRule="auto"/>
      </w:pPr>
    </w:p>
    <w:sectPr w:rsidR="00B00C1C" w:rsidSect="001B7693">
      <w:pgSz w:w="11906" w:h="16838"/>
      <w:pgMar w:top="1440" w:right="1800" w:bottom="1440" w:left="1800" w:header="851" w:footer="992" w:gutter="0"/>
      <w:pgNumType w:chapStyle="5" w:chapSep="colon"/>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6C0BB" w14:textId="77777777" w:rsidR="00287D69" w:rsidRDefault="00287D69">
      <w:r>
        <w:separator/>
      </w:r>
    </w:p>
  </w:endnote>
  <w:endnote w:type="continuationSeparator" w:id="0">
    <w:p w14:paraId="7CEECB85" w14:textId="77777777" w:rsidR="00287D69" w:rsidRDefault="00287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AABC7" w14:textId="77777777" w:rsidR="00287D69" w:rsidRDefault="00287D69">
      <w:r>
        <w:separator/>
      </w:r>
    </w:p>
  </w:footnote>
  <w:footnote w:type="continuationSeparator" w:id="0">
    <w:p w14:paraId="23601F62" w14:textId="77777777" w:rsidR="00287D69" w:rsidRDefault="00287D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5E6"/>
    <w:rsid w:val="00287D69"/>
    <w:rsid w:val="003D6B43"/>
    <w:rsid w:val="006A7F68"/>
    <w:rsid w:val="009D7976"/>
    <w:rsid w:val="00CA62F3"/>
    <w:rsid w:val="00E545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D1534"/>
  <w15:docId w15:val="{391321F7-F964-4D6C-B043-3AC050020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44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3C6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D3C68"/>
    <w:rPr>
      <w:sz w:val="18"/>
      <w:szCs w:val="18"/>
    </w:rPr>
  </w:style>
  <w:style w:type="paragraph" w:styleId="a5">
    <w:name w:val="footer"/>
    <w:basedOn w:val="a"/>
    <w:link w:val="a6"/>
    <w:uiPriority w:val="99"/>
    <w:unhideWhenUsed/>
    <w:rsid w:val="001D3C68"/>
    <w:pPr>
      <w:tabs>
        <w:tab w:val="center" w:pos="4153"/>
        <w:tab w:val="right" w:pos="8306"/>
      </w:tabs>
      <w:snapToGrid w:val="0"/>
      <w:jc w:val="left"/>
    </w:pPr>
    <w:rPr>
      <w:sz w:val="18"/>
      <w:szCs w:val="18"/>
    </w:rPr>
  </w:style>
  <w:style w:type="character" w:customStyle="1" w:styleId="a6">
    <w:name w:val="页脚 字符"/>
    <w:basedOn w:val="a0"/>
    <w:link w:val="a5"/>
    <w:uiPriority w:val="99"/>
    <w:rsid w:val="001D3C68"/>
    <w:rPr>
      <w:sz w:val="18"/>
      <w:szCs w:val="18"/>
    </w:rPr>
  </w:style>
  <w:style w:type="paragraph" w:styleId="a7">
    <w:name w:val="Balloon Text"/>
    <w:basedOn w:val="a"/>
    <w:link w:val="a8"/>
    <w:uiPriority w:val="99"/>
    <w:semiHidden/>
    <w:unhideWhenUsed/>
    <w:rsid w:val="001D3C68"/>
    <w:rPr>
      <w:sz w:val="18"/>
      <w:szCs w:val="18"/>
    </w:rPr>
  </w:style>
  <w:style w:type="character" w:customStyle="1" w:styleId="a8">
    <w:name w:val="批注框文本 字符"/>
    <w:basedOn w:val="a0"/>
    <w:link w:val="a7"/>
    <w:uiPriority w:val="99"/>
    <w:semiHidden/>
    <w:rsid w:val="001D3C68"/>
    <w:rPr>
      <w:sz w:val="18"/>
      <w:szCs w:val="18"/>
    </w:rPr>
  </w:style>
  <w:style w:type="character" w:styleId="a9">
    <w:name w:val="Hyperlink"/>
    <w:basedOn w:val="a0"/>
    <w:uiPriority w:val="99"/>
    <w:unhideWhenUsed/>
    <w:rsid w:val="00726C35"/>
    <w:rPr>
      <w:color w:val="0000FF" w:themeColor="hyperlink"/>
      <w:u w:val="single"/>
    </w:rPr>
  </w:style>
  <w:style w:type="paragraph" w:styleId="aa">
    <w:name w:val="No Spacing"/>
    <w:link w:val="ab"/>
    <w:uiPriority w:val="1"/>
    <w:qFormat/>
    <w:rsid w:val="00FD376B"/>
    <w:rPr>
      <w:kern w:val="0"/>
      <w:sz w:val="22"/>
    </w:rPr>
  </w:style>
  <w:style w:type="character" w:customStyle="1" w:styleId="ab">
    <w:name w:val="无间隔 字符"/>
    <w:basedOn w:val="a0"/>
    <w:link w:val="aa"/>
    <w:uiPriority w:val="1"/>
    <w:rsid w:val="00FD376B"/>
    <w:rPr>
      <w:kern w:val="0"/>
      <w:sz w:val="22"/>
    </w:rPr>
  </w:style>
  <w:style w:type="character" w:styleId="ac">
    <w:name w:val="Placeholder Text"/>
    <w:basedOn w:val="a0"/>
    <w:uiPriority w:val="99"/>
    <w:semiHidden/>
    <w:rsid w:val="000B638B"/>
    <w:rPr>
      <w:color w:val="808080"/>
    </w:rPr>
  </w:style>
  <w:style w:type="paragraph" w:styleId="ad">
    <w:name w:val="Date"/>
    <w:basedOn w:val="a"/>
    <w:next w:val="a"/>
    <w:link w:val="ae"/>
    <w:uiPriority w:val="99"/>
    <w:semiHidden/>
    <w:unhideWhenUsed/>
    <w:rsid w:val="009D3C9F"/>
    <w:pPr>
      <w:ind w:leftChars="2500" w:left="100"/>
    </w:pPr>
  </w:style>
  <w:style w:type="character" w:customStyle="1" w:styleId="ae">
    <w:name w:val="日期 字符"/>
    <w:basedOn w:val="a0"/>
    <w:link w:val="ad"/>
    <w:uiPriority w:val="99"/>
    <w:semiHidden/>
    <w:rsid w:val="009D3C9F"/>
  </w:style>
  <w:style w:type="table" w:styleId="af">
    <w:name w:val="Table Grid"/>
    <w:basedOn w:val="a1"/>
    <w:uiPriority w:val="99"/>
    <w:rsid w:val="00494219"/>
    <w:tblPr>
      <w:tblCellMar>
        <w:left w:w="0" w:type="dxa"/>
        <w:right w:w="0" w:type="dxa"/>
      </w:tblCellMar>
    </w:tblPr>
  </w:style>
  <w:style w:type="paragraph" w:customStyle="1" w:styleId="af0">
    <w:name w:val="af0"/>
    <w:rPr>
      <w:rFonts w:asci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A5C5E-11EC-4669-BA8C-E52526918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1010</Words>
  <Characters>5760</Characters>
  <Application>Microsoft Office Word</Application>
  <DocSecurity>0</DocSecurity>
  <Lines>48</Lines>
  <Paragraphs>13</Paragraphs>
  <ScaleCrop>false</ScaleCrop>
  <Manager/>
  <Company/>
  <LinksUpToDate>false</LinksUpToDate>
  <CharactersWithSpaces>6757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没有侥幸</cp:lastModifiedBy>
  <cp:revision>4</cp:revision>
  <cp:lastPrinted>2023-06-13T10:50:00Z</cp:lastPrinted>
  <dcterms:created xsi:type="dcterms:W3CDTF">2023-06-13T03:03:00Z</dcterms:created>
  <dcterms:modified xsi:type="dcterms:W3CDTF">2023-06-13T03:32:00Z</dcterms:modified>
  <cp:category/>
</cp:coreProperties>
</file>